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B845E7" w:rsidP="00E67090" w14:paraId="589A0C07" w14:textId="77777777">
      <w:pPr>
        <w:pStyle w:val="Title"/>
      </w:pPr>
      <w:r>
        <w:t>Egenevaluering av kompetanse</w:t>
      </w:r>
    </w:p>
    <w:p w:rsidR="00B845E7" w:rsidP="00F0671C" w14:paraId="28CC4DB3" w14:textId="77777777">
      <w:r w:rsidRPr="00834171">
        <w:t xml:space="preserve">I dette skjemaet skal du vurdere om du har kompetanse som tilfredsstiller </w:t>
      </w:r>
      <w:r>
        <w:t>minimumskravene som kreves før man går opp til en fagprøve (læremål VG3). Dette er kjerneprinsippet i en «</w:t>
      </w:r>
      <w:r>
        <w:t>top</w:t>
      </w:r>
      <w:r>
        <w:t xml:space="preserve"> </w:t>
      </w:r>
      <w:r>
        <w:t>down</w:t>
      </w:r>
      <w:r>
        <w:t xml:space="preserve"> vurdering» som vi bruker for å vurdere realkompetanse. Egenevaluering er en av flere metoder som kan brukes, men den har fordelen at den dokumenterer likeverdig kompetanse effektivt.</w:t>
      </w:r>
    </w:p>
    <w:p w:rsidR="00B845E7" w:rsidRPr="00953080" w:rsidP="002A1FFE" w14:paraId="40CD87BF" w14:textId="77777777">
      <w:r w:rsidRPr="00953080">
        <w:t>Fagskolen i Finnmark vil</w:t>
      </w:r>
      <w:r>
        <w:t xml:space="preserve"> også</w:t>
      </w:r>
      <w:r w:rsidRPr="00953080">
        <w:t xml:space="preserve"> være sikre på at alle studenter </w:t>
      </w:r>
      <w:r>
        <w:t xml:space="preserve">enten </w:t>
      </w:r>
      <w:r w:rsidRPr="00953080">
        <w:t xml:space="preserve">har de nødvendige kvalifikasjonene </w:t>
      </w:r>
      <w:r>
        <w:t>eller gis mulighet til å tilegne seg de relevante kvalifikasjonene gjennom studiet</w:t>
      </w:r>
      <w:r w:rsidRPr="00953080">
        <w:t xml:space="preserve">. </w:t>
      </w:r>
      <w:r>
        <w:t>Derfor</w:t>
      </w:r>
      <w:r w:rsidRPr="00953080">
        <w:t xml:space="preserve"> ønsker</w:t>
      </w:r>
      <w:r>
        <w:t xml:space="preserve"> vi</w:t>
      </w:r>
      <w:r w:rsidRPr="00953080">
        <w:t xml:space="preserve"> at du vurderer dine egne ferdigheter, erfaringer og kunnskaper, da dette gir oss et klart bilde av din kompetanse.</w:t>
      </w:r>
      <w:r>
        <w:t xml:space="preserve"> Og mulighet til å </w:t>
      </w:r>
      <w:r w:rsidRPr="00953080">
        <w:t>forstå dine sterke sider og områder som trenger mer oppmerksomhet i undervisningen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1134"/>
        <w:gridCol w:w="1701"/>
        <w:gridCol w:w="1275"/>
        <w:gridCol w:w="1843"/>
        <w:gridCol w:w="1667"/>
      </w:tblGrid>
      <w:tr w14:paraId="76D06621" w14:textId="77777777" w:rsidTr="00FF7CF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6"/>
        </w:trPr>
        <w:tc>
          <w:tcPr>
            <w:tcW w:w="9288" w:type="dxa"/>
            <w:gridSpan w:val="6"/>
          </w:tcPr>
          <w:p w:rsidR="00B845E7" w:rsidRPr="00FF7CF8" w:rsidP="00C055A6" w14:paraId="27DD7B50" w14:textId="77777777">
            <w:pPr>
              <w:pStyle w:val="NoSpacing"/>
              <w:jc w:val="center"/>
              <w:rPr>
                <w:b/>
                <w:bCs/>
              </w:rPr>
            </w:pPr>
            <w:r w:rsidRPr="00FF7CF8">
              <w:rPr>
                <w:b/>
                <w:bCs/>
              </w:rPr>
              <w:t>Skala over kompetanse i emnet</w:t>
            </w:r>
          </w:p>
        </w:tc>
      </w:tr>
      <w:tr w14:paraId="23B390C6" w14:textId="77777777" w:rsidTr="00BE7B29">
        <w:tblPrEx>
          <w:tblW w:w="0" w:type="auto"/>
          <w:tblLook w:val="04A0"/>
        </w:tblPrEx>
        <w:trPr>
          <w:trHeight w:val="246"/>
        </w:trPr>
        <w:tc>
          <w:tcPr>
            <w:tcW w:w="1668" w:type="dxa"/>
          </w:tcPr>
          <w:p w:rsidR="00B845E7" w:rsidP="00B1647E" w14:paraId="33EAF76D" w14:textId="77777777">
            <w:pPr>
              <w:pStyle w:val="NoSpacing"/>
            </w:pPr>
            <w:r w:rsidRPr="001F339D">
              <w:t>1</w:t>
            </w:r>
            <w:r>
              <w:t xml:space="preserve"> =</w:t>
            </w:r>
            <w:r w:rsidRPr="001F339D">
              <w:t xml:space="preserve"> svært lav</w:t>
            </w:r>
          </w:p>
        </w:tc>
        <w:tc>
          <w:tcPr>
            <w:tcW w:w="1134" w:type="dxa"/>
          </w:tcPr>
          <w:p w:rsidR="00B845E7" w:rsidP="00B1647E" w14:paraId="5822D8C1" w14:textId="77777777">
            <w:pPr>
              <w:pStyle w:val="NoSpacing"/>
            </w:pPr>
            <w:r w:rsidRPr="001F339D">
              <w:t xml:space="preserve">2 </w:t>
            </w:r>
            <w:r>
              <w:t xml:space="preserve">= </w:t>
            </w:r>
            <w:r w:rsidRPr="001F339D">
              <w:t xml:space="preserve">lav </w:t>
            </w:r>
          </w:p>
        </w:tc>
        <w:tc>
          <w:tcPr>
            <w:tcW w:w="1701" w:type="dxa"/>
          </w:tcPr>
          <w:p w:rsidR="00B845E7" w:rsidP="00B1647E" w14:paraId="4BE23AE1" w14:textId="77777777">
            <w:pPr>
              <w:pStyle w:val="NoSpacing"/>
            </w:pPr>
            <w:r w:rsidRPr="001F339D">
              <w:t>3</w:t>
            </w:r>
            <w:r>
              <w:t xml:space="preserve"> =</w:t>
            </w:r>
            <w:r w:rsidRPr="001F339D">
              <w:t xml:space="preserve"> nokså god </w:t>
            </w:r>
          </w:p>
        </w:tc>
        <w:tc>
          <w:tcPr>
            <w:tcW w:w="1275" w:type="dxa"/>
          </w:tcPr>
          <w:p w:rsidR="00B845E7" w:rsidP="00B1647E" w14:paraId="40F9B09D" w14:textId="77777777">
            <w:pPr>
              <w:pStyle w:val="NoSpacing"/>
            </w:pPr>
            <w:r w:rsidRPr="001F339D">
              <w:t>4</w:t>
            </w:r>
            <w:r>
              <w:t xml:space="preserve"> =</w:t>
            </w:r>
            <w:r w:rsidRPr="001F339D">
              <w:t xml:space="preserve"> god </w:t>
            </w:r>
          </w:p>
        </w:tc>
        <w:tc>
          <w:tcPr>
            <w:tcW w:w="1843" w:type="dxa"/>
          </w:tcPr>
          <w:p w:rsidR="00B845E7" w:rsidP="00B1647E" w14:paraId="45F95FEF" w14:textId="77777777">
            <w:pPr>
              <w:pStyle w:val="NoSpacing"/>
            </w:pPr>
            <w:r w:rsidRPr="001F339D">
              <w:t>5</w:t>
            </w:r>
            <w:r>
              <w:t xml:space="preserve"> =</w:t>
            </w:r>
            <w:r w:rsidRPr="001F339D">
              <w:t xml:space="preserve"> </w:t>
            </w:r>
            <w:r w:rsidRPr="00B1647E">
              <w:t>meget </w:t>
            </w:r>
            <w:r w:rsidRPr="001F339D">
              <w:t xml:space="preserve">god </w:t>
            </w:r>
          </w:p>
        </w:tc>
        <w:tc>
          <w:tcPr>
            <w:tcW w:w="1667" w:type="dxa"/>
          </w:tcPr>
          <w:p w:rsidR="00B845E7" w:rsidP="00B1647E" w14:paraId="0AE2390E" w14:textId="77777777">
            <w:pPr>
              <w:pStyle w:val="NoSpacing"/>
            </w:pPr>
            <w:r w:rsidRPr="001F339D">
              <w:t>6</w:t>
            </w:r>
            <w:r>
              <w:t xml:space="preserve"> =</w:t>
            </w:r>
            <w:r w:rsidRPr="001F339D">
              <w:t xml:space="preserve"> svært god </w:t>
            </w:r>
          </w:p>
        </w:tc>
      </w:tr>
    </w:tbl>
    <w:p w:rsidR="00B845E7" w:rsidRPr="008C1F87" w:rsidP="008C1F87" w14:paraId="3AC5C8BB" w14:textId="77777777">
      <w:pPr>
        <w:pStyle w:val="NoSpacing"/>
      </w:pPr>
    </w:p>
    <w:tbl>
      <w:tblPr>
        <w:tblStyle w:val="PlainTable1"/>
        <w:tblW w:w="9889" w:type="dxa"/>
        <w:tblLook w:val="0420"/>
      </w:tblPr>
      <w:tblGrid>
        <w:gridCol w:w="7054"/>
        <w:gridCol w:w="2835"/>
      </w:tblGrid>
      <w:tr w14:paraId="3A8CCD2B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B845E7" w:rsidRPr="00E67090" w:rsidP="00274EA2" w14:paraId="50B28EBE" w14:textId="77777777">
            <w:r w:rsidRPr="00EE4E15">
              <w:rPr>
                <w:noProof/>
              </w:rPr>
              <w:t>Vg3 kjemiprosessfaget (KJP03</w:t>
            </w:r>
            <w:r w:rsidRPr="00EE4E15">
              <w:rPr>
                <w:rFonts w:ascii="Cambria Math" w:hAnsi="Cambria Math" w:cs="Cambria Math"/>
                <w:noProof/>
              </w:rPr>
              <w:t>‑</w:t>
            </w:r>
            <w:r w:rsidRPr="00EE4E15">
              <w:rPr>
                <w:noProof/>
              </w:rPr>
              <w:t>02)</w:t>
            </w:r>
            <w:r>
              <w:t xml:space="preserve"> Kompetansemål for vurdering</w:t>
            </w:r>
          </w:p>
        </w:tc>
        <w:tc>
          <w:tcPr>
            <w:tcW w:w="2835" w:type="dxa"/>
          </w:tcPr>
          <w:p w:rsidR="00B845E7" w:rsidP="003D3660" w14:paraId="6D1ADC92" w14:textId="77777777">
            <w:r>
              <w:t>Min kompetanse 1-6</w:t>
            </w:r>
          </w:p>
        </w:tc>
      </w:tr>
      <w:tr w14:paraId="66A03163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B845E7" w:rsidP="00E67090" w14:paraId="46A7B579" w14:textId="44C63DDF">
            <w:r>
              <w:rPr>
                <w:noProof/>
              </w:rPr>
              <w:t>Planlegge, gjennomføre, dokumentere og vurdere arbeid i henhold til instrukser og prosedyrer</w:t>
            </w:r>
          </w:p>
        </w:tc>
        <w:tc>
          <w:tcPr>
            <w:tcW w:w="2835" w:type="dxa"/>
          </w:tcPr>
          <w:p w:rsidR="00B845E7" w:rsidP="00E67090" w14:paraId="2AE9CE68" w14:textId="77777777"/>
        </w:tc>
      </w:tr>
      <w:tr w14:paraId="694338F5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B845E7" w:rsidP="00E67090" w14:paraId="2A93995A" w14:textId="374D0FA9">
            <w:r>
              <w:rPr>
                <w:noProof/>
              </w:rPr>
              <w:t>Gjøre rede for virksomhetens verdikjede fra råstoff til produkt og beskrive faktorer som påvirker sikkerhet og lønnsomhet i produksjonen</w:t>
            </w:r>
          </w:p>
        </w:tc>
        <w:tc>
          <w:tcPr>
            <w:tcW w:w="2835" w:type="dxa"/>
          </w:tcPr>
          <w:p w:rsidR="00B845E7" w:rsidP="00E67090" w14:paraId="7B6EEB3B" w14:textId="77777777"/>
        </w:tc>
      </w:tr>
      <w:tr w14:paraId="56502EDA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B845E7" w:rsidP="00E67090" w14:paraId="52ECF907" w14:textId="223EBA98">
            <w:r>
              <w:rPr>
                <w:noProof/>
              </w:rPr>
              <w:t>Vurdere og velge verneutstyr tilpasset arbeidsoppgaven og reflektere over konsekvenser av støy, vibrasjon, varme, farlige stoffer og støveksponering</w:t>
            </w:r>
          </w:p>
        </w:tc>
        <w:tc>
          <w:tcPr>
            <w:tcW w:w="2835" w:type="dxa"/>
          </w:tcPr>
          <w:p w:rsidR="00B845E7" w:rsidP="00E67090" w14:paraId="681A5C34" w14:textId="77777777"/>
        </w:tc>
      </w:tr>
      <w:tr w14:paraId="4EC698C4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B845E7" w:rsidP="00E67090" w14:paraId="5D22339D" w14:textId="35064B56">
            <w:r>
              <w:rPr>
                <w:noProof/>
              </w:rPr>
              <w:t>Vurdere risiko for ulykker og helsefare og reflektere over viktigheten av å holde orden på arbeidsplassen</w:t>
            </w:r>
          </w:p>
        </w:tc>
        <w:tc>
          <w:tcPr>
            <w:tcW w:w="2835" w:type="dxa"/>
          </w:tcPr>
          <w:p w:rsidR="00B845E7" w:rsidP="00E67090" w14:paraId="042306C0" w14:textId="77777777"/>
        </w:tc>
      </w:tr>
      <w:tr w14:paraId="22F9589A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B845E7" w:rsidP="00E67090" w14:paraId="33DF66B4" w14:textId="7F0FE298">
            <w:r>
              <w:rPr>
                <w:noProof/>
              </w:rPr>
              <w:t>Reflektere over viktigheten av og arbeide i tråd med ergonomiske prinsipper og drøfte hvordan arbeidsteknikker og arbeidsstillinger kan forebygge helseskader</w:t>
            </w:r>
          </w:p>
        </w:tc>
        <w:tc>
          <w:tcPr>
            <w:tcW w:w="2835" w:type="dxa"/>
          </w:tcPr>
          <w:p w:rsidR="00B845E7" w:rsidP="00E67090" w14:paraId="1C73D684" w14:textId="77777777"/>
        </w:tc>
      </w:tr>
      <w:tr w14:paraId="13959F1A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B845E7" w:rsidP="00E67090" w14:paraId="52C8CCD5" w14:textId="61E1BF04">
            <w:r>
              <w:rPr>
                <w:noProof/>
              </w:rPr>
              <w:t>Forklare kontrollert nedkjøring, akutt nedstenging og varslings- og nødprosedyrer</w:t>
            </w:r>
          </w:p>
        </w:tc>
        <w:tc>
          <w:tcPr>
            <w:tcW w:w="2835" w:type="dxa"/>
          </w:tcPr>
          <w:p w:rsidR="00B845E7" w:rsidP="00E67090" w14:paraId="7C66ECC1" w14:textId="77777777"/>
        </w:tc>
      </w:tr>
      <w:tr w14:paraId="14B14465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B845E7" w:rsidP="00E67090" w14:paraId="6E056D01" w14:textId="7379EAFA">
            <w:r>
              <w:rPr>
                <w:noProof/>
              </w:rPr>
              <w:t>Gjennomføre en sikker jobb-analyse og arbeids- og entretillatelse, gjøre rede for risikotiltak ved arbeid i høyden og sikre risikoutsatte arbeidsoperasjoner</w:t>
            </w:r>
          </w:p>
        </w:tc>
        <w:tc>
          <w:tcPr>
            <w:tcW w:w="2835" w:type="dxa"/>
          </w:tcPr>
          <w:p w:rsidR="00B845E7" w:rsidP="00E67090" w14:paraId="6133A0EB" w14:textId="77777777"/>
        </w:tc>
      </w:tr>
      <w:tr w14:paraId="0FE795A4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B845E7" w:rsidP="00E67090" w14:paraId="6F99952E" w14:textId="38F2B61B">
            <w:r>
              <w:rPr>
                <w:noProof/>
              </w:rPr>
              <w:t>Registrere og rapportere avvik og uønskede hendelser og foreslå tiltak</w:t>
            </w:r>
          </w:p>
        </w:tc>
        <w:tc>
          <w:tcPr>
            <w:tcW w:w="2835" w:type="dxa"/>
          </w:tcPr>
          <w:p w:rsidR="00B845E7" w:rsidP="00E67090" w14:paraId="71FCF248" w14:textId="77777777"/>
        </w:tc>
      </w:tr>
      <w:tr w14:paraId="487D9827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B845E7" w:rsidP="00E67090" w14:paraId="42647431" w14:textId="24AE5809">
            <w:r>
              <w:rPr>
                <w:noProof/>
              </w:rPr>
              <w:t>Følge opp tiltak i tråd med bedriftens rutiner for helse, miljø, sikkerhet og kvalitet</w:t>
            </w:r>
          </w:p>
        </w:tc>
        <w:tc>
          <w:tcPr>
            <w:tcW w:w="2835" w:type="dxa"/>
          </w:tcPr>
          <w:p w:rsidR="00B845E7" w:rsidP="00E67090" w14:paraId="22CA5DCF" w14:textId="77777777"/>
        </w:tc>
      </w:tr>
      <w:tr w14:paraId="28F4E8D0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B845E7" w:rsidP="00E67090" w14:paraId="1542F4BA" w14:textId="362B0868">
            <w:r>
              <w:rPr>
                <w:noProof/>
              </w:rPr>
              <w:t>Forklare hvordan virksomhetens drift og avvik kan påvirke miljøet og gi konsekvenser</w:t>
            </w:r>
          </w:p>
        </w:tc>
        <w:tc>
          <w:tcPr>
            <w:tcW w:w="2835" w:type="dxa"/>
          </w:tcPr>
          <w:p w:rsidR="00B845E7" w:rsidP="00E67090" w14:paraId="44B32DE8" w14:textId="77777777"/>
        </w:tc>
      </w:tr>
      <w:tr w14:paraId="30A3707A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B845E7" w:rsidP="00E67090" w14:paraId="56942AA2" w14:textId="6F627A6D">
            <w:r>
              <w:rPr>
                <w:noProof/>
              </w:rPr>
              <w:t>Klargjøre, starte og drifte prosessutstyr etter gjeldende standard og regelverk</w:t>
            </w:r>
          </w:p>
        </w:tc>
        <w:tc>
          <w:tcPr>
            <w:tcW w:w="2835" w:type="dxa"/>
          </w:tcPr>
          <w:p w:rsidR="00B845E7" w:rsidP="00E67090" w14:paraId="0D34761A" w14:textId="77777777"/>
        </w:tc>
      </w:tr>
      <w:tr w14:paraId="7727FCC5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B845E7" w:rsidP="00E67090" w14:paraId="091ED888" w14:textId="7B6B30F2">
            <w:r>
              <w:rPr>
                <w:noProof/>
              </w:rPr>
              <w:t>Tegne og gjøre rede for prinsipper og virkemåter til prosess- og måleutstyr for prosesstyring, regulering og optimalisering</w:t>
            </w:r>
          </w:p>
        </w:tc>
        <w:tc>
          <w:tcPr>
            <w:tcW w:w="2835" w:type="dxa"/>
          </w:tcPr>
          <w:p w:rsidR="00B845E7" w:rsidP="00E67090" w14:paraId="7F659592" w14:textId="77777777"/>
        </w:tc>
      </w:tr>
      <w:tr w14:paraId="189C8BAA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B845E7" w:rsidP="00E67090" w14:paraId="5418FFC9" w14:textId="26234F29">
            <w:r>
              <w:rPr>
                <w:noProof/>
              </w:rPr>
              <w:t>Utføre vedlikehold, og delta i feilsøking og klargjøring i tverrfaglig team</w:t>
            </w:r>
          </w:p>
        </w:tc>
        <w:tc>
          <w:tcPr>
            <w:tcW w:w="2835" w:type="dxa"/>
          </w:tcPr>
          <w:p w:rsidR="00B845E7" w:rsidP="00E67090" w14:paraId="5E19A35A" w14:textId="77777777"/>
        </w:tc>
      </w:tr>
      <w:tr w14:paraId="61463234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B845E7" w:rsidP="00E67090" w14:paraId="48A6B5AD" w14:textId="35457CB0">
            <w:r>
              <w:rPr>
                <w:noProof/>
              </w:rPr>
              <w:t>Gjøre rede for hvordan relevant prosessutstyr fungerer, og hvordan kjemisk, biologisk, fysisk og mekanisk bearbeiding foregår i enhetsoperasjoner og prosesser</w:t>
            </w:r>
          </w:p>
        </w:tc>
        <w:tc>
          <w:tcPr>
            <w:tcW w:w="2835" w:type="dxa"/>
          </w:tcPr>
          <w:p w:rsidR="00B845E7" w:rsidP="00E67090" w14:paraId="3E947B2D" w14:textId="77777777"/>
        </w:tc>
      </w:tr>
      <w:tr w14:paraId="754266C3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B845E7" w:rsidP="00E67090" w14:paraId="5D00F252" w14:textId="6D48A87E">
            <w:r>
              <w:rPr>
                <w:noProof/>
              </w:rPr>
              <w:t>Tegne og gjøre rede for prinsipper og virkemåter til reguleringer og ulikt måleutstyr for prosesstyring og optimalisering</w:t>
            </w:r>
          </w:p>
        </w:tc>
        <w:tc>
          <w:tcPr>
            <w:tcW w:w="2835" w:type="dxa"/>
          </w:tcPr>
          <w:p w:rsidR="00B845E7" w:rsidP="00E67090" w14:paraId="085D102E" w14:textId="77777777"/>
        </w:tc>
      </w:tr>
      <w:tr w14:paraId="62C7B08E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B845E7" w:rsidP="00E67090" w14:paraId="0F6D2D92" w14:textId="76B4C204">
            <w:r>
              <w:rPr>
                <w:noProof/>
              </w:rPr>
              <w:t>Bruke tekniske flytskjemaer og skjermbilder som forklarer prosessavsnitt, og skissere tegninger som forklarer enhetsoperasjoner</w:t>
            </w:r>
          </w:p>
        </w:tc>
        <w:tc>
          <w:tcPr>
            <w:tcW w:w="2835" w:type="dxa"/>
          </w:tcPr>
          <w:p w:rsidR="00B845E7" w:rsidP="00E67090" w14:paraId="6A79EEB6" w14:textId="77777777"/>
        </w:tc>
      </w:tr>
      <w:tr w14:paraId="58FCC95E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B845E7" w:rsidP="00E67090" w14:paraId="21CD1BC4" w14:textId="58210F4B">
            <w:r>
              <w:rPr>
                <w:noProof/>
              </w:rPr>
              <w:t>Gjøre rede for og bruke bedriftens kvalitetsstyringssystemer</w:t>
            </w:r>
          </w:p>
        </w:tc>
        <w:tc>
          <w:tcPr>
            <w:tcW w:w="2835" w:type="dxa"/>
          </w:tcPr>
          <w:p w:rsidR="00B845E7" w:rsidP="00E67090" w14:paraId="54AF026C" w14:textId="77777777"/>
        </w:tc>
      </w:tr>
      <w:tr w14:paraId="4D373414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B845E7" w:rsidP="00E67090" w14:paraId="74C5F6B5" w14:textId="525ED2DC">
            <w:r>
              <w:rPr>
                <w:noProof/>
              </w:rPr>
              <w:t>Håndtere avfall og destruere restprodukter og feilvare etter offentlige og bedriftsinterne krav</w:t>
            </w:r>
          </w:p>
        </w:tc>
        <w:tc>
          <w:tcPr>
            <w:tcW w:w="2835" w:type="dxa"/>
          </w:tcPr>
          <w:p w:rsidR="00B845E7" w:rsidP="00E67090" w14:paraId="69967C9B" w14:textId="77777777"/>
        </w:tc>
      </w:tr>
      <w:tr w14:paraId="1DFBE248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B845E7" w:rsidP="00E67090" w14:paraId="59D5C113" w14:textId="255A221B">
            <w:r>
              <w:rPr>
                <w:noProof/>
              </w:rPr>
              <w:t>Bruke fagterminologi for å kommunisere med kolleger og andre yrkesutøvere på norsk og engelsk</w:t>
            </w:r>
          </w:p>
        </w:tc>
        <w:tc>
          <w:tcPr>
            <w:tcW w:w="2835" w:type="dxa"/>
          </w:tcPr>
          <w:p w:rsidR="00B845E7" w:rsidP="00E67090" w14:paraId="785CDFA0" w14:textId="77777777"/>
        </w:tc>
      </w:tr>
      <w:tr w14:paraId="3C2E88D3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B845E7" w:rsidP="00E67090" w14:paraId="6324A006" w14:textId="2C87D31C">
            <w:r>
              <w:rPr>
                <w:noProof/>
              </w:rPr>
              <w:t>Drøfte ulike løsninger som bidrar til å minimere miljøavtrykk og sikre effektiv ressursutnyttelse</w:t>
            </w:r>
          </w:p>
        </w:tc>
        <w:tc>
          <w:tcPr>
            <w:tcW w:w="2835" w:type="dxa"/>
          </w:tcPr>
          <w:p w:rsidR="00B845E7" w:rsidP="00E67090" w14:paraId="0F1BE50B" w14:textId="77777777"/>
        </w:tc>
      </w:tr>
      <w:tr w14:paraId="64709380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B845E7" w:rsidP="00E67090" w14:paraId="6043D879" w14:textId="228C2A9A">
            <w:r>
              <w:rPr>
                <w:noProof/>
              </w:rPr>
              <w:t>Utføre driftsanalyser i samarbeid med laboratoriestøtte, og vurdere og foreslå tiltak ut fra analyseresultat</w:t>
            </w:r>
          </w:p>
        </w:tc>
        <w:tc>
          <w:tcPr>
            <w:tcW w:w="2835" w:type="dxa"/>
          </w:tcPr>
          <w:p w:rsidR="00B845E7" w:rsidP="00E67090" w14:paraId="25D48149" w14:textId="77777777"/>
        </w:tc>
      </w:tr>
      <w:tr w14:paraId="25F55AAA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B845E7" w:rsidP="00E67090" w14:paraId="4DD7885D" w14:textId="37D7C45B">
            <w:r>
              <w:rPr>
                <w:noProof/>
              </w:rPr>
              <w:t>Reflektere over betydningen av egen medvirkning på arbeidsplassen og hva det gjør med egen mestring, utvikling og motivasjon</w:t>
            </w:r>
          </w:p>
        </w:tc>
        <w:tc>
          <w:tcPr>
            <w:tcW w:w="2835" w:type="dxa"/>
          </w:tcPr>
          <w:p w:rsidR="00B845E7" w:rsidP="00E67090" w14:paraId="60974315" w14:textId="77777777"/>
        </w:tc>
      </w:tr>
      <w:tr w14:paraId="5D1F374C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B845E7" w:rsidP="00E67090" w14:paraId="50A40406" w14:textId="409E4CE2">
            <w:r>
              <w:rPr>
                <w:noProof/>
              </w:rPr>
              <w:t>Gjøre rede for bedriftens organisering, egenart og rolle</w:t>
            </w:r>
          </w:p>
        </w:tc>
        <w:tc>
          <w:tcPr>
            <w:tcW w:w="2835" w:type="dxa"/>
          </w:tcPr>
          <w:p w:rsidR="00B845E7" w:rsidP="00E67090" w14:paraId="3F3B32F8" w14:textId="77777777"/>
        </w:tc>
      </w:tr>
      <w:tr w14:paraId="2FEC029D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B845E7" w:rsidP="00E67090" w14:paraId="11994B55" w14:textId="3A908104">
            <w:r>
              <w:rPr>
                <w:noProof/>
              </w:rPr>
              <w:t>Gjøre rede for partssamarbeidet i bedriften, og reflektere over arbeidsgivers og arbeidstakers plikter og rettigheter og over hvilke krav og forventninger som stilles til et likeverdig og inkluderende arbeidsliv</w:t>
            </w:r>
          </w:p>
        </w:tc>
        <w:tc>
          <w:tcPr>
            <w:tcW w:w="2835" w:type="dxa"/>
          </w:tcPr>
          <w:p w:rsidR="00B845E7" w:rsidP="00E67090" w14:paraId="40EBC4DC" w14:textId="77777777"/>
        </w:tc>
      </w:tr>
    </w:tbl>
    <w:p w:rsidR="00B845E7" w:rsidP="00CB42CB" w14:paraId="7F5385AF" w14:textId="77777777">
      <w:pPr>
        <w:sectPr w:rsidSect="00B845E7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B845E7" w:rsidRPr="00EC5D6F" w:rsidP="00CB42CB" w14:paraId="423C903F" w14:textId="77777777"/>
    <w:sectPr w:rsidSect="00B845E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0E9F0C87"/>
    <w:multiLevelType w:val="multilevel"/>
    <w:tmpl w:val="7614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5BE701FE"/>
    <w:multiLevelType w:val="multilevel"/>
    <w:tmpl w:val="1990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444524">
    <w:abstractNumId w:val="1"/>
  </w:num>
  <w:num w:numId="2" w16cid:durableId="142326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E9"/>
    <w:rsid w:val="0002049A"/>
    <w:rsid w:val="000300B7"/>
    <w:rsid w:val="00040F50"/>
    <w:rsid w:val="00052B21"/>
    <w:rsid w:val="00065DDA"/>
    <w:rsid w:val="000710F6"/>
    <w:rsid w:val="000A2A28"/>
    <w:rsid w:val="000B4997"/>
    <w:rsid w:val="000C59DC"/>
    <w:rsid w:val="0013177F"/>
    <w:rsid w:val="00131C4A"/>
    <w:rsid w:val="00133523"/>
    <w:rsid w:val="00150F02"/>
    <w:rsid w:val="001649F5"/>
    <w:rsid w:val="001B3629"/>
    <w:rsid w:val="001F339D"/>
    <w:rsid w:val="00230408"/>
    <w:rsid w:val="0023585C"/>
    <w:rsid w:val="002401B6"/>
    <w:rsid w:val="00274EA2"/>
    <w:rsid w:val="002A1FFE"/>
    <w:rsid w:val="002C36E4"/>
    <w:rsid w:val="002D1A5C"/>
    <w:rsid w:val="002E3322"/>
    <w:rsid w:val="002E37F6"/>
    <w:rsid w:val="003120BC"/>
    <w:rsid w:val="00346479"/>
    <w:rsid w:val="00366F66"/>
    <w:rsid w:val="00376D15"/>
    <w:rsid w:val="00395A40"/>
    <w:rsid w:val="003D3660"/>
    <w:rsid w:val="004926C9"/>
    <w:rsid w:val="004B3FE3"/>
    <w:rsid w:val="004C3242"/>
    <w:rsid w:val="005263BD"/>
    <w:rsid w:val="005268BB"/>
    <w:rsid w:val="005518EC"/>
    <w:rsid w:val="005751E5"/>
    <w:rsid w:val="005A5E58"/>
    <w:rsid w:val="005B1D49"/>
    <w:rsid w:val="005C4638"/>
    <w:rsid w:val="005E1AAE"/>
    <w:rsid w:val="005E6D5E"/>
    <w:rsid w:val="00680F4E"/>
    <w:rsid w:val="00697D3A"/>
    <w:rsid w:val="006A13C1"/>
    <w:rsid w:val="006A4979"/>
    <w:rsid w:val="0077093C"/>
    <w:rsid w:val="00783BAD"/>
    <w:rsid w:val="007A013D"/>
    <w:rsid w:val="00801C67"/>
    <w:rsid w:val="00834171"/>
    <w:rsid w:val="008654A8"/>
    <w:rsid w:val="008921E2"/>
    <w:rsid w:val="00894A70"/>
    <w:rsid w:val="008A065E"/>
    <w:rsid w:val="008C1F87"/>
    <w:rsid w:val="00905029"/>
    <w:rsid w:val="00953080"/>
    <w:rsid w:val="009D4311"/>
    <w:rsid w:val="009F0F5B"/>
    <w:rsid w:val="00A4496E"/>
    <w:rsid w:val="00A47F53"/>
    <w:rsid w:val="00A610D4"/>
    <w:rsid w:val="00A67F53"/>
    <w:rsid w:val="00A71B33"/>
    <w:rsid w:val="00AA75C8"/>
    <w:rsid w:val="00AC2754"/>
    <w:rsid w:val="00B075F2"/>
    <w:rsid w:val="00B10D93"/>
    <w:rsid w:val="00B1647E"/>
    <w:rsid w:val="00B30DED"/>
    <w:rsid w:val="00B845E7"/>
    <w:rsid w:val="00BE024A"/>
    <w:rsid w:val="00BE7B29"/>
    <w:rsid w:val="00BF4141"/>
    <w:rsid w:val="00C000C5"/>
    <w:rsid w:val="00C055A6"/>
    <w:rsid w:val="00C0563A"/>
    <w:rsid w:val="00C14BE8"/>
    <w:rsid w:val="00C2368F"/>
    <w:rsid w:val="00C444C9"/>
    <w:rsid w:val="00C50093"/>
    <w:rsid w:val="00C765D3"/>
    <w:rsid w:val="00CB42CB"/>
    <w:rsid w:val="00CE0570"/>
    <w:rsid w:val="00D6583D"/>
    <w:rsid w:val="00D7015C"/>
    <w:rsid w:val="00D76DE9"/>
    <w:rsid w:val="00E048EF"/>
    <w:rsid w:val="00E215F4"/>
    <w:rsid w:val="00E67090"/>
    <w:rsid w:val="00E85E36"/>
    <w:rsid w:val="00EC5D6F"/>
    <w:rsid w:val="00EE4E15"/>
    <w:rsid w:val="00EE7CDF"/>
    <w:rsid w:val="00F0671C"/>
    <w:rsid w:val="00F20872"/>
    <w:rsid w:val="00F30EDF"/>
    <w:rsid w:val="00F501CB"/>
    <w:rsid w:val="00F555B7"/>
    <w:rsid w:val="00FA69CC"/>
    <w:rsid w:val="00FF7CF8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CF67BE"/>
  <w15:chartTrackingRefBased/>
  <w15:docId w15:val="{4035DAB1-F4EB-4DA5-BD61-6890BC41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gn"/>
    <w:uiPriority w:val="9"/>
    <w:qFormat/>
    <w:rsid w:val="00D76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Overskrift2Tegn"/>
    <w:uiPriority w:val="9"/>
    <w:semiHidden/>
    <w:unhideWhenUsed/>
    <w:qFormat/>
    <w:rsid w:val="00D7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Overskrift3Tegn"/>
    <w:uiPriority w:val="9"/>
    <w:semiHidden/>
    <w:unhideWhenUsed/>
    <w:qFormat/>
    <w:rsid w:val="00D76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Overskrift4Tegn"/>
    <w:uiPriority w:val="9"/>
    <w:semiHidden/>
    <w:unhideWhenUsed/>
    <w:qFormat/>
    <w:rsid w:val="00D76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D76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Overskrift6Tegn"/>
    <w:uiPriority w:val="9"/>
    <w:semiHidden/>
    <w:unhideWhenUsed/>
    <w:qFormat/>
    <w:rsid w:val="00D76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D76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D76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D76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verskrift1Tegn">
    <w:name w:val="Overskrift 1 Tegn"/>
    <w:basedOn w:val="DefaultParagraphFont"/>
    <w:link w:val="Heading1"/>
    <w:uiPriority w:val="9"/>
    <w:rsid w:val="00D76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DefaultParagraphFont"/>
    <w:link w:val="Heading2"/>
    <w:uiPriority w:val="9"/>
    <w:semiHidden/>
    <w:rsid w:val="00D76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DefaultParagraphFont"/>
    <w:link w:val="Heading3"/>
    <w:uiPriority w:val="9"/>
    <w:semiHidden/>
    <w:rsid w:val="00D76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DefaultParagraphFont"/>
    <w:link w:val="Heading4"/>
    <w:uiPriority w:val="9"/>
    <w:semiHidden/>
    <w:rsid w:val="00D76D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D76D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DefaultParagraphFont"/>
    <w:link w:val="Heading6"/>
    <w:uiPriority w:val="9"/>
    <w:semiHidden/>
    <w:rsid w:val="00D76D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D76D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D76D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D76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telTegn"/>
    <w:uiPriority w:val="10"/>
    <w:qFormat/>
    <w:rsid w:val="00D76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D7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D76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DefaultParagraphFont"/>
    <w:link w:val="Subtitle"/>
    <w:uiPriority w:val="11"/>
    <w:rsid w:val="00D76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SitatTegn"/>
    <w:uiPriority w:val="29"/>
    <w:qFormat/>
    <w:rsid w:val="00D76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DefaultParagraphFont"/>
    <w:link w:val="Quote"/>
    <w:uiPriority w:val="29"/>
    <w:rsid w:val="00D76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D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SterktsitatTegn"/>
    <w:uiPriority w:val="30"/>
    <w:qFormat/>
    <w:rsid w:val="00D76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DefaultParagraphFont"/>
    <w:link w:val="IntenseQuote"/>
    <w:uiPriority w:val="30"/>
    <w:rsid w:val="00D76D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D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670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8C1F87"/>
    <w:pPr>
      <w:spacing w:after="0" w:line="240" w:lineRule="auto"/>
    </w:pPr>
  </w:style>
  <w:style w:type="paragraph" w:styleId="Header">
    <w:name w:val="header"/>
    <w:basedOn w:val="Normal"/>
    <w:link w:val="TopptekstTegn"/>
    <w:uiPriority w:val="99"/>
    <w:unhideWhenUsed/>
    <w:rsid w:val="002E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2E3322"/>
  </w:style>
  <w:style w:type="paragraph" w:styleId="Footer">
    <w:name w:val="footer"/>
    <w:basedOn w:val="Normal"/>
    <w:link w:val="BunntekstTegn"/>
    <w:uiPriority w:val="99"/>
    <w:unhideWhenUsed/>
    <w:rsid w:val="002E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2E3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C42F9-9B86-4988-8A00-3AF48C03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Troms og Finnmark fylkeskommune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Egenevaluering av kompetanse kjemiprosessfaget</dc:title>
  <dc:creator>Marius Løvdal</dc:creator>
  <cp:lastModifiedBy>Marius Løvdal</cp:lastModifiedBy>
  <cp:revision>1</cp:revision>
  <dcterms:created xsi:type="dcterms:W3CDTF">2025-03-27T08:13:00Z</dcterms:created>
  <dcterms:modified xsi:type="dcterms:W3CDTF">2025-03-27T08:13:00Z</dcterms:modified>
</cp:coreProperties>
</file>