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6B0F98" w:rsidRPr="000439D6" w:rsidP="000439D6" w14:paraId="2A2E87C0" w14:textId="5D7891CA">
      <w:pPr>
        <w:divId w:val="396630879"/>
        <w:jc w:val="center"/>
        <w:rPr>
          <w:b/>
          <w:bCs/>
          <w:sz w:val="28"/>
          <w:szCs w:val="28"/>
        </w:rPr>
      </w:pPr>
      <w:r w:rsidRPr="000439D6">
        <w:rPr>
          <w:b/>
          <w:bCs/>
          <w:sz w:val="28"/>
          <w:szCs w:val="28"/>
        </w:rPr>
        <w:t xml:space="preserve">Rutine for </w:t>
      </w:r>
      <w:r w:rsidRPr="000439D6" w:rsidR="0088539E">
        <w:rPr>
          <w:b/>
          <w:bCs/>
          <w:sz w:val="28"/>
          <w:szCs w:val="28"/>
        </w:rPr>
        <w:t>saksbehandling</w:t>
      </w:r>
      <w:r w:rsidRPr="000439D6">
        <w:rPr>
          <w:b/>
          <w:bCs/>
          <w:sz w:val="28"/>
          <w:szCs w:val="28"/>
        </w:rPr>
        <w:t xml:space="preserve"> </w:t>
      </w:r>
      <w:r w:rsidRPr="000439D6" w:rsidR="00BB2AEE">
        <w:rPr>
          <w:b/>
          <w:bCs/>
          <w:sz w:val="28"/>
          <w:szCs w:val="28"/>
        </w:rPr>
        <w:t>av søknader</w:t>
      </w:r>
    </w:p>
    <w:p w:rsidR="00EB0F55" w:rsidP="00EB0F55" w14:paraId="298FC940" w14:textId="77777777">
      <w:pPr>
        <w:divId w:val="396630879"/>
        <w:rPr>
          <w:b/>
          <w:bCs/>
          <w:sz w:val="24"/>
          <w:szCs w:val="24"/>
        </w:rPr>
      </w:pPr>
      <w:r w:rsidRPr="00000871">
        <w:rPr>
          <w:noProof/>
          <w:sz w:val="24"/>
          <w:szCs w:val="24"/>
        </w:rPr>
        <w:drawing>
          <wp:inline distT="0" distB="0" distL="0" distR="0">
            <wp:extent cx="5760720" cy="8361680"/>
            <wp:effectExtent l="0" t="0" r="0" b="0"/>
            <wp:docPr id="677461094" name="Bilde 12" descr="Et bilde som inneholder tekst, diagram, skjermbilde, pla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461094" name="Bilde 12" descr="Et bilde som inneholder tekst, diagram, skjermbilde, pla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F98" w:rsidP="00EB0F55" w14:paraId="561AA62B" w14:textId="5692FB12">
      <w:pPr>
        <w:pStyle w:val="ListParagraph"/>
        <w:divId w:val="396630879"/>
        <w:numPr>
          <w:ilvl w:val="0"/>
          <w:numId w:val="21"/>
        </w:numPr>
        <w:rPr>
          <w:sz w:val="24"/>
          <w:szCs w:val="24"/>
        </w:rPr>
      </w:pPr>
      <w:r w:rsidRPr="00EB0F55">
        <w:rPr>
          <w:b/>
          <w:bCs/>
          <w:sz w:val="24"/>
          <w:szCs w:val="24"/>
        </w:rPr>
        <w:t>Formål</w:t>
      </w:r>
      <w:r w:rsidRPr="00EB0F55" w:rsidR="008903E7">
        <w:rPr>
          <w:b/>
          <w:bCs/>
          <w:sz w:val="24"/>
          <w:szCs w:val="24"/>
        </w:rPr>
        <w:t>:</w:t>
      </w:r>
      <w:r w:rsidRPr="00EB0F55">
        <w:rPr>
          <w:sz w:val="24"/>
          <w:szCs w:val="24"/>
        </w:rPr>
        <w:t xml:space="preserve"> Denne rutinen beskriver prosessen for </w:t>
      </w:r>
      <w:r w:rsidRPr="00EB0F55" w:rsidR="003320EB">
        <w:rPr>
          <w:sz w:val="24"/>
          <w:szCs w:val="24"/>
        </w:rPr>
        <w:t>s</w:t>
      </w:r>
      <w:r w:rsidRPr="00EB0F55">
        <w:rPr>
          <w:sz w:val="24"/>
          <w:szCs w:val="24"/>
        </w:rPr>
        <w:t xml:space="preserve">aksbehandling </w:t>
      </w:r>
      <w:r w:rsidRPr="00EB0F55" w:rsidR="009269CE">
        <w:rPr>
          <w:sz w:val="24"/>
          <w:szCs w:val="24"/>
        </w:rPr>
        <w:t xml:space="preserve">av </w:t>
      </w:r>
      <w:r w:rsidRPr="00EB0F55">
        <w:rPr>
          <w:sz w:val="24"/>
          <w:szCs w:val="24"/>
        </w:rPr>
        <w:t>søknadene</w:t>
      </w:r>
      <w:r w:rsidRPr="00EB0F55" w:rsidR="00CA790A">
        <w:rPr>
          <w:sz w:val="24"/>
          <w:szCs w:val="24"/>
        </w:rPr>
        <w:t xml:space="preserve"> i </w:t>
      </w:r>
      <w:r w:rsidRPr="00EB0F55" w:rsidR="007F7BDE">
        <w:rPr>
          <w:sz w:val="24"/>
          <w:szCs w:val="24"/>
        </w:rPr>
        <w:t>Søknadsportalen til Samordna opptak (</w:t>
      </w:r>
      <w:r w:rsidRPr="00EB0F55" w:rsidR="00CA790A">
        <w:rPr>
          <w:sz w:val="24"/>
          <w:szCs w:val="24"/>
        </w:rPr>
        <w:t>SODB</w:t>
      </w:r>
      <w:r w:rsidRPr="00EB0F55" w:rsidR="007F7BDE">
        <w:rPr>
          <w:sz w:val="24"/>
          <w:szCs w:val="24"/>
        </w:rPr>
        <w:t>)</w:t>
      </w:r>
      <w:r w:rsidRPr="00EB0F55">
        <w:rPr>
          <w:sz w:val="24"/>
          <w:szCs w:val="24"/>
        </w:rPr>
        <w:t xml:space="preserve"> til studier ved fagskolen i Finnmark</w:t>
      </w:r>
      <w:r w:rsidRPr="00EB0F55" w:rsidR="003320EB">
        <w:rPr>
          <w:sz w:val="24"/>
          <w:szCs w:val="24"/>
        </w:rPr>
        <w:t>.</w:t>
      </w:r>
      <w:r w:rsidRPr="00EB0F55">
        <w:rPr>
          <w:sz w:val="24"/>
          <w:szCs w:val="24"/>
        </w:rPr>
        <w:t xml:space="preserve"> Dette dokumentet overstyrer ikke</w:t>
      </w:r>
      <w:r w:rsidRPr="00EB0F55" w:rsidR="007802AA">
        <w:rPr>
          <w:sz w:val="24"/>
          <w:szCs w:val="24"/>
        </w:rPr>
        <w:t xml:space="preserve"> samordna opptaks</w:t>
      </w:r>
      <w:r w:rsidRPr="00EB0F55">
        <w:rPr>
          <w:sz w:val="24"/>
          <w:szCs w:val="24"/>
        </w:rPr>
        <w:t xml:space="preserve"> </w:t>
      </w:r>
      <w:r w:rsidRPr="00EB0F55" w:rsidR="0048769F">
        <w:rPr>
          <w:sz w:val="24"/>
          <w:szCs w:val="24"/>
        </w:rPr>
        <w:t>retningslinjer</w:t>
      </w:r>
      <w:r w:rsidRPr="00EB0F55" w:rsidR="0026664B">
        <w:rPr>
          <w:sz w:val="24"/>
          <w:szCs w:val="24"/>
        </w:rPr>
        <w:t>, relevante</w:t>
      </w:r>
      <w:r w:rsidRPr="00EB0F55" w:rsidR="0080640F">
        <w:rPr>
          <w:sz w:val="24"/>
          <w:szCs w:val="24"/>
        </w:rPr>
        <w:t xml:space="preserve"> lover,</w:t>
      </w:r>
      <w:r w:rsidRPr="00EB0F55" w:rsidR="0026664B">
        <w:rPr>
          <w:sz w:val="24"/>
          <w:szCs w:val="24"/>
        </w:rPr>
        <w:t xml:space="preserve"> forskrifter</w:t>
      </w:r>
      <w:r w:rsidRPr="00EB0F55" w:rsidR="0080640F">
        <w:rPr>
          <w:sz w:val="24"/>
          <w:szCs w:val="24"/>
        </w:rPr>
        <w:t>,</w:t>
      </w:r>
      <w:r w:rsidRPr="00EB0F55" w:rsidR="0026664B">
        <w:rPr>
          <w:sz w:val="24"/>
          <w:szCs w:val="24"/>
        </w:rPr>
        <w:t xml:space="preserve"> </w:t>
      </w:r>
      <w:r w:rsidRPr="00EB0F55">
        <w:rPr>
          <w:sz w:val="24"/>
          <w:szCs w:val="24"/>
        </w:rPr>
        <w:t>retningslinjer</w:t>
      </w:r>
      <w:r w:rsidRPr="00EB0F55" w:rsidR="0080640F">
        <w:rPr>
          <w:sz w:val="24"/>
          <w:szCs w:val="24"/>
        </w:rPr>
        <w:t xml:space="preserve"> og studieplaner.</w:t>
      </w:r>
      <w:r w:rsidRPr="00EB0F55">
        <w:rPr>
          <w:sz w:val="24"/>
          <w:szCs w:val="24"/>
        </w:rPr>
        <w:t xml:space="preserve"> </w:t>
      </w:r>
      <w:r w:rsidRPr="00EB0F55" w:rsidR="0080640F">
        <w:rPr>
          <w:sz w:val="24"/>
          <w:szCs w:val="24"/>
        </w:rPr>
        <w:t>M</w:t>
      </w:r>
      <w:r w:rsidRPr="00EB0F55">
        <w:rPr>
          <w:sz w:val="24"/>
          <w:szCs w:val="24"/>
        </w:rPr>
        <w:t>en er tiltenkt å hjelpe i saksbehandling.</w:t>
      </w:r>
      <w:r w:rsidR="00C4763F">
        <w:rPr>
          <w:sz w:val="24"/>
          <w:szCs w:val="24"/>
        </w:rPr>
        <w:br/>
      </w:r>
    </w:p>
    <w:p w:rsidR="00EB0F55" w:rsidRPr="00EB0F55" w:rsidP="00EB0F55" w14:paraId="01E6D986" w14:textId="3B550946">
      <w:pPr>
        <w:pStyle w:val="ListParagraph"/>
        <w:divId w:val="396630879"/>
        <w:numPr>
          <w:ilvl w:val="0"/>
          <w:numId w:val="2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Omfang:</w:t>
      </w:r>
      <w:r>
        <w:rPr>
          <w:sz w:val="24"/>
          <w:szCs w:val="24"/>
        </w:rPr>
        <w:t xml:space="preserve"> Denne </w:t>
      </w:r>
      <w:r w:rsidR="004461CE">
        <w:rPr>
          <w:sz w:val="24"/>
          <w:szCs w:val="24"/>
        </w:rPr>
        <w:t xml:space="preserve">rutinen omfatter </w:t>
      </w:r>
      <w:r w:rsidR="007919C7">
        <w:rPr>
          <w:sz w:val="24"/>
          <w:szCs w:val="24"/>
        </w:rPr>
        <w:t>søknader om opptak til studier ved Fagskolen i Finnmark</w:t>
      </w:r>
      <w:r w:rsidR="009E41C0">
        <w:rPr>
          <w:sz w:val="24"/>
          <w:szCs w:val="24"/>
        </w:rPr>
        <w:t xml:space="preserve"> med </w:t>
      </w:r>
      <w:r w:rsidR="005F49B4">
        <w:rPr>
          <w:sz w:val="24"/>
          <w:szCs w:val="24"/>
        </w:rPr>
        <w:t>bakgrunn</w:t>
      </w:r>
      <w:r w:rsidR="009E41C0">
        <w:rPr>
          <w:sz w:val="24"/>
          <w:szCs w:val="24"/>
        </w:rPr>
        <w:t xml:space="preserve"> i </w:t>
      </w:r>
      <w:r w:rsidR="005F49B4">
        <w:rPr>
          <w:sz w:val="24"/>
          <w:szCs w:val="24"/>
        </w:rPr>
        <w:t>Fagbrev og Realkompetanse</w:t>
      </w:r>
      <w:r w:rsidR="009E41C0">
        <w:rPr>
          <w:sz w:val="24"/>
          <w:szCs w:val="24"/>
        </w:rPr>
        <w:t>.</w:t>
      </w:r>
      <w:r w:rsidR="00627149">
        <w:rPr>
          <w:sz w:val="24"/>
          <w:szCs w:val="24"/>
        </w:rPr>
        <w:t xml:space="preserve"> Den inneholder også instruksjoner om hvordan man skal behandle søknader som faller utenom dette omfanget.</w:t>
      </w:r>
    </w:p>
    <w:p w:rsidR="006B0F98" w:rsidRPr="00CA3A64" w:rsidP="00CA3A64" w14:paraId="57659C28" w14:textId="13F43ADC">
      <w:pPr>
        <w:divId w:val="396630879"/>
        <w:numPr>
          <w:ilvl w:val="0"/>
          <w:numId w:val="21"/>
        </w:numPr>
        <w:rPr>
          <w:sz w:val="24"/>
          <w:szCs w:val="24"/>
        </w:rPr>
      </w:pPr>
      <w:r w:rsidRPr="00CA3A64">
        <w:rPr>
          <w:b/>
          <w:bCs/>
          <w:sz w:val="24"/>
          <w:szCs w:val="24"/>
        </w:rPr>
        <w:t>Ansvar</w:t>
      </w:r>
      <w:r w:rsidRPr="00CA3A64" w:rsidR="008903E7">
        <w:rPr>
          <w:b/>
          <w:bCs/>
          <w:sz w:val="24"/>
          <w:szCs w:val="24"/>
        </w:rPr>
        <w:t>:</w:t>
      </w:r>
    </w:p>
    <w:p w:rsidR="006B0F98" w:rsidP="00CA3A64" w14:paraId="702490E1" w14:textId="70747DCC">
      <w:pPr>
        <w:divId w:val="396630879"/>
        <w:numPr>
          <w:ilvl w:val="1"/>
          <w:numId w:val="21"/>
        </w:numPr>
        <w:rPr>
          <w:sz w:val="24"/>
          <w:szCs w:val="24"/>
        </w:rPr>
      </w:pPr>
      <w:r w:rsidRPr="00CA3A64">
        <w:rPr>
          <w:b/>
          <w:bCs/>
          <w:sz w:val="24"/>
          <w:szCs w:val="24"/>
        </w:rPr>
        <w:t>Rektor:</w:t>
      </w:r>
      <w:r w:rsidRPr="00CA3A64">
        <w:rPr>
          <w:sz w:val="24"/>
          <w:szCs w:val="24"/>
        </w:rPr>
        <w:t xml:space="preserve"> Overordnet ansvar for opptaksprosessen</w:t>
      </w:r>
      <w:r w:rsidR="00225070">
        <w:rPr>
          <w:sz w:val="24"/>
          <w:szCs w:val="24"/>
        </w:rPr>
        <w:t xml:space="preserve">, </w:t>
      </w:r>
      <w:r w:rsidR="00526D40">
        <w:rPr>
          <w:sz w:val="24"/>
          <w:szCs w:val="24"/>
        </w:rPr>
        <w:t>delegerer</w:t>
      </w:r>
      <w:r w:rsidR="00225070">
        <w:rPr>
          <w:sz w:val="24"/>
          <w:szCs w:val="24"/>
        </w:rPr>
        <w:t xml:space="preserve"> </w:t>
      </w:r>
      <w:r w:rsidR="00526D40">
        <w:rPr>
          <w:sz w:val="24"/>
          <w:szCs w:val="24"/>
        </w:rPr>
        <w:t>roller direkte i SODB</w:t>
      </w:r>
      <w:r w:rsidRPr="00CA3A64">
        <w:rPr>
          <w:sz w:val="24"/>
          <w:szCs w:val="24"/>
        </w:rPr>
        <w:t>.</w:t>
      </w:r>
    </w:p>
    <w:p w:rsidR="003477B7" w:rsidRPr="00CA3A64" w:rsidP="00CA3A64" w14:paraId="31D5C24F" w14:textId="4FE9B6BD">
      <w:pPr>
        <w:divId w:val="396630879"/>
        <w:numPr>
          <w:ilvl w:val="1"/>
          <w:numId w:val="2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Avdelingsleder og studentadministrasjonen:</w:t>
      </w:r>
      <w:r>
        <w:rPr>
          <w:sz w:val="24"/>
          <w:szCs w:val="24"/>
        </w:rPr>
        <w:t xml:space="preserve"> </w:t>
      </w:r>
      <w:r w:rsidR="00237235">
        <w:rPr>
          <w:sz w:val="24"/>
          <w:szCs w:val="24"/>
        </w:rPr>
        <w:t>Veileder studenter.</w:t>
      </w:r>
    </w:p>
    <w:p w:rsidR="006B0F98" w:rsidRPr="000D4B2F" w:rsidP="000D4B2F" w14:paraId="45D70C96" w14:textId="6678475B">
      <w:pPr>
        <w:divId w:val="396630879"/>
        <w:numPr>
          <w:ilvl w:val="1"/>
          <w:numId w:val="2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Alle saksbehandlere</w:t>
      </w:r>
      <w:r w:rsidRPr="00CA3A64">
        <w:rPr>
          <w:sz w:val="24"/>
          <w:szCs w:val="24"/>
        </w:rPr>
        <w:t xml:space="preserve">: Ansvarlig for å samle inn og verifisere dokumentasjon fra søkerne. Ansvarlig for å gjennomføre </w:t>
      </w:r>
      <w:r w:rsidRPr="00CA3A64" w:rsidR="003320EB">
        <w:rPr>
          <w:sz w:val="24"/>
          <w:szCs w:val="24"/>
        </w:rPr>
        <w:t>saksbehandling</w:t>
      </w:r>
      <w:r w:rsidRPr="00CA3A64">
        <w:rPr>
          <w:sz w:val="24"/>
          <w:szCs w:val="24"/>
        </w:rPr>
        <w:t xml:space="preserve"> </w:t>
      </w:r>
      <w:r w:rsidRPr="00CA3A64" w:rsidR="00CC78EF">
        <w:rPr>
          <w:sz w:val="24"/>
          <w:szCs w:val="24"/>
        </w:rPr>
        <w:t>i</w:t>
      </w:r>
      <w:r w:rsidR="00CC78EF">
        <w:rPr>
          <w:sz w:val="24"/>
          <w:szCs w:val="24"/>
        </w:rPr>
        <w:t xml:space="preserve"> </w:t>
      </w:r>
      <w:r w:rsidRPr="00CA3A64" w:rsidR="00CC78EF">
        <w:rPr>
          <w:sz w:val="24"/>
          <w:szCs w:val="24"/>
        </w:rPr>
        <w:t>SODB</w:t>
      </w:r>
      <w:r w:rsidR="000D4B2F">
        <w:rPr>
          <w:sz w:val="24"/>
          <w:szCs w:val="24"/>
        </w:rPr>
        <w:t xml:space="preserve"> av søkere med relevant fagbrev etter studieplanen og Forskrift for fagskolen i Finnmark</w:t>
      </w:r>
      <w:r w:rsidRPr="00CA3A64">
        <w:rPr>
          <w:sz w:val="24"/>
          <w:szCs w:val="24"/>
        </w:rPr>
        <w:t xml:space="preserve">. </w:t>
      </w:r>
      <w:r w:rsidR="000D4B2F">
        <w:rPr>
          <w:sz w:val="24"/>
          <w:szCs w:val="24"/>
        </w:rPr>
        <w:t xml:space="preserve">Må </w:t>
      </w:r>
      <w:r w:rsidR="00CC78EF">
        <w:rPr>
          <w:sz w:val="24"/>
          <w:szCs w:val="24"/>
        </w:rPr>
        <w:t>g</w:t>
      </w:r>
      <w:r w:rsidRPr="000D4B2F" w:rsidR="00CC78EF">
        <w:rPr>
          <w:sz w:val="24"/>
          <w:szCs w:val="24"/>
        </w:rPr>
        <w:t>jennomgå opplæringsprogram</w:t>
      </w:r>
      <w:r w:rsidRPr="000D4B2F">
        <w:rPr>
          <w:sz w:val="24"/>
          <w:szCs w:val="24"/>
        </w:rPr>
        <w:t xml:space="preserve"> for nye saksbehandlere</w:t>
      </w:r>
      <w:r w:rsidR="00CC78EF">
        <w:rPr>
          <w:sz w:val="24"/>
          <w:szCs w:val="24"/>
        </w:rPr>
        <w:t xml:space="preserve"> (SODB Wiki)</w:t>
      </w:r>
      <w:r w:rsidRPr="000D4B2F">
        <w:rPr>
          <w:sz w:val="24"/>
          <w:szCs w:val="24"/>
        </w:rPr>
        <w:t>.</w:t>
      </w:r>
    </w:p>
    <w:p w:rsidR="00250B01" w:rsidRPr="00CA3A64" w:rsidP="00CA3A64" w14:paraId="2BE41EC7" w14:textId="2E3CF185">
      <w:pPr>
        <w:divId w:val="396630879"/>
        <w:numPr>
          <w:ilvl w:val="1"/>
          <w:numId w:val="21"/>
        </w:numPr>
        <w:rPr>
          <w:sz w:val="24"/>
          <w:szCs w:val="24"/>
        </w:rPr>
      </w:pPr>
      <w:r w:rsidRPr="00CA3A64">
        <w:rPr>
          <w:b/>
          <w:bCs/>
          <w:sz w:val="24"/>
          <w:szCs w:val="24"/>
        </w:rPr>
        <w:t>Saksbehandlere med fagansvar</w:t>
      </w:r>
      <w:r w:rsidRPr="00CA3A64">
        <w:rPr>
          <w:sz w:val="24"/>
          <w:szCs w:val="24"/>
        </w:rPr>
        <w:t xml:space="preserve">: </w:t>
      </w:r>
      <w:r w:rsidR="000372F4">
        <w:rPr>
          <w:sz w:val="24"/>
          <w:szCs w:val="24"/>
        </w:rPr>
        <w:t xml:space="preserve">Har myndighet til å realkompetanse vurdere søknader til studiet de har fagansvar for. Er en resurs for </w:t>
      </w:r>
      <w:r w:rsidR="00F504EC">
        <w:rPr>
          <w:sz w:val="24"/>
          <w:szCs w:val="24"/>
        </w:rPr>
        <w:t xml:space="preserve">rektor eller bemyndiget person i saksbehandling av </w:t>
      </w:r>
      <w:r w:rsidR="00481CC0">
        <w:rPr>
          <w:sz w:val="24"/>
          <w:szCs w:val="24"/>
        </w:rPr>
        <w:t>søknader ikke dekket av denne rutinen.</w:t>
      </w:r>
      <w:r w:rsidR="000372F4">
        <w:rPr>
          <w:sz w:val="24"/>
          <w:szCs w:val="24"/>
        </w:rPr>
        <w:t xml:space="preserve"> </w:t>
      </w:r>
      <w:r w:rsidR="00560643">
        <w:rPr>
          <w:sz w:val="24"/>
          <w:szCs w:val="24"/>
        </w:rPr>
        <w:t xml:space="preserve">Skal i tillegg være oppdatert på gjeldene regelverk og </w:t>
      </w:r>
      <w:r w:rsidR="0044762E">
        <w:rPr>
          <w:sz w:val="24"/>
          <w:szCs w:val="24"/>
        </w:rPr>
        <w:t>rutiner for realkompetansevurdering.</w:t>
      </w:r>
      <w:r w:rsidR="000372F4">
        <w:rPr>
          <w:sz w:val="24"/>
          <w:szCs w:val="24"/>
        </w:rPr>
        <w:t xml:space="preserve"> </w:t>
      </w:r>
    </w:p>
    <w:p w:rsidR="00250B01" w:rsidRPr="00CA3A64" w:rsidP="00D638AC" w14:paraId="36C4830B" w14:textId="77777777">
      <w:pPr>
        <w:divId w:val="396630879"/>
        <w:rPr>
          <w:sz w:val="24"/>
          <w:szCs w:val="24"/>
        </w:rPr>
      </w:pPr>
    </w:p>
    <w:p w:rsidR="00CA3A64" w:rsidRPr="00CA3A64" w:rsidP="00CA3A64" w14:paraId="7826FF6E" w14:textId="77777777">
      <w:pPr>
        <w:pStyle w:val="NormalWeb"/>
        <w:divId w:val="396630879"/>
        <w:numPr>
          <w:ilvl w:val="0"/>
          <w:numId w:val="21"/>
        </w:numPr>
        <w:spacing w:before="75" w:beforeAutospacing="0" w:after="75" w:afterAutospacing="0" w:line="300" w:lineRule="atLeast"/>
        <w:ind w:right="75"/>
        <w:rPr>
          <w:rFonts w:asciiTheme="minorHAnsi" w:hAnsiTheme="minorHAnsi" w:cs="Segoe UI"/>
          <w:b/>
          <w:bCs/>
          <w:color w:val="000000"/>
        </w:rPr>
      </w:pPr>
      <w:r w:rsidRPr="00CA3A64">
        <w:rPr>
          <w:rFonts w:asciiTheme="minorHAnsi" w:hAnsiTheme="minorHAnsi" w:cs="Segoe UI"/>
          <w:b/>
          <w:bCs/>
          <w:color w:val="000000"/>
        </w:rPr>
        <w:t>Rutine</w:t>
      </w:r>
      <w:r w:rsidRPr="00CA3A64" w:rsidR="00AB3C86">
        <w:rPr>
          <w:rFonts w:asciiTheme="minorHAnsi" w:hAnsiTheme="minorHAnsi" w:cs="Segoe UI"/>
          <w:b/>
          <w:bCs/>
          <w:color w:val="000000"/>
        </w:rPr>
        <w:t>beskrivelse</w:t>
      </w:r>
      <w:r w:rsidRPr="00CA3A64">
        <w:rPr>
          <w:rFonts w:asciiTheme="minorHAnsi" w:hAnsiTheme="minorHAnsi" w:cs="Segoe UI"/>
          <w:b/>
          <w:bCs/>
          <w:color w:val="000000"/>
        </w:rPr>
        <w:t>:</w:t>
      </w:r>
      <w:r w:rsidRPr="00CA3A64" w:rsidR="00EB50DF">
        <w:rPr>
          <w:rFonts w:asciiTheme="minorHAnsi" w:hAnsiTheme="minorHAnsi" w:cs="Segoe UI"/>
          <w:b/>
          <w:bCs/>
          <w:color w:val="000000"/>
        </w:rPr>
        <w:t xml:space="preserve"> </w:t>
      </w:r>
    </w:p>
    <w:p w:rsidR="00CA3A64" w:rsidP="00CA3A64" w14:paraId="647B672E" w14:textId="059FCD64">
      <w:pPr>
        <w:pStyle w:val="NormalWeb"/>
        <w:divId w:val="396630879"/>
        <w:spacing w:before="75" w:beforeAutospacing="0" w:after="75" w:afterAutospacing="0" w:line="300" w:lineRule="atLeast"/>
        <w:ind w:left="720" w:right="75"/>
        <w:rPr>
          <w:rFonts w:asciiTheme="minorHAnsi" w:hAnsiTheme="minorHAnsi"/>
        </w:rPr>
      </w:pPr>
      <w:r>
        <w:rPr>
          <w:rFonts w:asciiTheme="minorHAnsi" w:hAnsiTheme="minorHAnsi"/>
        </w:rPr>
        <w:t>Rutinen beskriver saksbehandlingsprosessen til overtallet av søknader som motas ved Fagskolen i Finnmark</w:t>
      </w:r>
      <w:r w:rsidR="00D97129">
        <w:rPr>
          <w:rFonts w:asciiTheme="minorHAnsi" w:hAnsiTheme="minorHAnsi"/>
        </w:rPr>
        <w:t xml:space="preserve">. Søkere blir hovedsakelig </w:t>
      </w:r>
      <w:r w:rsidR="00D91E2F">
        <w:rPr>
          <w:rFonts w:asciiTheme="minorHAnsi" w:hAnsiTheme="minorHAnsi"/>
        </w:rPr>
        <w:t xml:space="preserve">tatt opp på </w:t>
      </w:r>
      <w:r w:rsidR="00D638AC">
        <w:rPr>
          <w:rFonts w:asciiTheme="minorHAnsi" w:hAnsiTheme="minorHAnsi"/>
        </w:rPr>
        <w:t>relevant fagbrev eller realkompetanse</w:t>
      </w:r>
      <w:r w:rsidR="00D91E2F">
        <w:rPr>
          <w:rFonts w:asciiTheme="minorHAnsi" w:hAnsiTheme="minorHAnsi"/>
        </w:rPr>
        <w:t xml:space="preserve">. </w:t>
      </w:r>
      <w:r w:rsidR="00033CC0">
        <w:rPr>
          <w:rFonts w:asciiTheme="minorHAnsi" w:hAnsiTheme="minorHAnsi"/>
        </w:rPr>
        <w:t xml:space="preserve">Da det kan være mange søknader og behandle </w:t>
      </w:r>
      <w:r w:rsidR="00734320">
        <w:rPr>
          <w:rFonts w:asciiTheme="minorHAnsi" w:hAnsiTheme="minorHAnsi"/>
        </w:rPr>
        <w:t xml:space="preserve">åpnes det for at saksbehandlere uten fagansvar kan behandle søknader der det er tydelig at søkeren </w:t>
      </w:r>
      <w:r w:rsidR="0014526C">
        <w:rPr>
          <w:rFonts w:asciiTheme="minorHAnsi" w:hAnsiTheme="minorHAnsi"/>
        </w:rPr>
        <w:t>kan få</w:t>
      </w:r>
      <w:r w:rsidR="00734320">
        <w:rPr>
          <w:rFonts w:asciiTheme="minorHAnsi" w:hAnsiTheme="minorHAnsi"/>
        </w:rPr>
        <w:t xml:space="preserve"> studierett</w:t>
      </w:r>
      <w:r w:rsidR="00D638AC">
        <w:rPr>
          <w:rFonts w:asciiTheme="minorHAnsi" w:hAnsiTheme="minorHAnsi"/>
        </w:rPr>
        <w:t xml:space="preserve">. Søknader </w:t>
      </w:r>
      <w:r w:rsidR="007E4C12">
        <w:rPr>
          <w:rFonts w:asciiTheme="minorHAnsi" w:hAnsiTheme="minorHAnsi"/>
        </w:rPr>
        <w:t>hvor det kreves faglige vurderinger skal behandles av faglig ansvarlig</w:t>
      </w:r>
      <w:r w:rsidR="00C62316">
        <w:rPr>
          <w:rFonts w:asciiTheme="minorHAnsi" w:hAnsiTheme="minorHAnsi"/>
        </w:rPr>
        <w:t xml:space="preserve">, og der det er kompliserte </w:t>
      </w:r>
      <w:r w:rsidR="004F023B">
        <w:rPr>
          <w:rFonts w:asciiTheme="minorHAnsi" w:hAnsiTheme="minorHAnsi"/>
        </w:rPr>
        <w:t>søknader som ikke normalt motas,</w:t>
      </w:r>
      <w:r w:rsidR="00C62316">
        <w:rPr>
          <w:rFonts w:asciiTheme="minorHAnsi" w:hAnsiTheme="minorHAnsi"/>
        </w:rPr>
        <w:t xml:space="preserve"> skal</w:t>
      </w:r>
      <w:r w:rsidR="00B65B28">
        <w:rPr>
          <w:rFonts w:asciiTheme="minorHAnsi" w:hAnsiTheme="minorHAnsi"/>
        </w:rPr>
        <w:t xml:space="preserve"> som minimum</w:t>
      </w:r>
      <w:r w:rsidR="00C62316">
        <w:rPr>
          <w:rFonts w:asciiTheme="minorHAnsi" w:hAnsiTheme="minorHAnsi"/>
        </w:rPr>
        <w:t xml:space="preserve"> rekto</w:t>
      </w:r>
      <w:r w:rsidR="00B65B28">
        <w:rPr>
          <w:rFonts w:asciiTheme="minorHAnsi" w:hAnsiTheme="minorHAnsi"/>
        </w:rPr>
        <w:t>r</w:t>
      </w:r>
      <w:r w:rsidR="00C62316">
        <w:rPr>
          <w:rFonts w:asciiTheme="minorHAnsi" w:hAnsiTheme="minorHAnsi"/>
        </w:rPr>
        <w:t xml:space="preserve"> eller bemyndiget </w:t>
      </w:r>
      <w:r w:rsidR="00C030FE">
        <w:rPr>
          <w:rFonts w:asciiTheme="minorHAnsi" w:hAnsiTheme="minorHAnsi"/>
        </w:rPr>
        <w:t xml:space="preserve">person </w:t>
      </w:r>
      <w:r w:rsidR="00B65B28">
        <w:rPr>
          <w:rFonts w:asciiTheme="minorHAnsi" w:hAnsiTheme="minorHAnsi"/>
        </w:rPr>
        <w:t xml:space="preserve">gjøre </w:t>
      </w:r>
      <w:r w:rsidR="00C030FE">
        <w:rPr>
          <w:rFonts w:asciiTheme="minorHAnsi" w:hAnsiTheme="minorHAnsi"/>
        </w:rPr>
        <w:t>vurderinger</w:t>
      </w:r>
      <w:r w:rsidR="00B65B28">
        <w:rPr>
          <w:rFonts w:asciiTheme="minorHAnsi" w:hAnsiTheme="minorHAnsi"/>
        </w:rPr>
        <w:t xml:space="preserve"> i samråd med faglig ansvarlig.</w:t>
      </w:r>
      <w:r w:rsidR="008F0746">
        <w:rPr>
          <w:rFonts w:asciiTheme="minorHAnsi" w:hAnsiTheme="minorHAnsi"/>
        </w:rPr>
        <w:t xml:space="preserve"> </w:t>
      </w:r>
      <w:r w:rsidR="008D722E">
        <w:rPr>
          <w:rFonts w:asciiTheme="minorHAnsi" w:hAnsiTheme="minorHAnsi"/>
        </w:rPr>
        <w:t xml:space="preserve">Dette er for å sikre god saksbehandling </w:t>
      </w:r>
      <w:r w:rsidR="00DA192C">
        <w:rPr>
          <w:rFonts w:asciiTheme="minorHAnsi" w:hAnsiTheme="minorHAnsi"/>
        </w:rPr>
        <w:t>av ofte unike søknader.</w:t>
      </w:r>
    </w:p>
    <w:p w:rsidR="004C301B" w:rsidRPr="004D48DC" w:rsidP="00CA3A64" w14:paraId="7F7BE3C6" w14:textId="3F50F748">
      <w:pPr>
        <w:pStyle w:val="NormalWeb"/>
        <w:divId w:val="396630879"/>
        <w:spacing w:before="75" w:beforeAutospacing="0" w:after="75" w:afterAutospacing="0" w:line="300" w:lineRule="atLeast"/>
        <w:ind w:left="720" w:right="7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Stegene i </w:t>
      </w:r>
      <w:r w:rsidR="006507B3">
        <w:rPr>
          <w:rFonts w:asciiTheme="minorHAnsi" w:hAnsiTheme="minorHAnsi"/>
        </w:rPr>
        <w:t xml:space="preserve">rutinen </w:t>
      </w:r>
      <w:r w:rsidR="00E23ECF">
        <w:rPr>
          <w:rFonts w:asciiTheme="minorHAnsi" w:hAnsiTheme="minorHAnsi"/>
        </w:rPr>
        <w:t>er godt forklart i</w:t>
      </w:r>
      <w:r w:rsidR="006507B3">
        <w:rPr>
          <w:rFonts w:asciiTheme="minorHAnsi" w:hAnsiTheme="minorHAnsi"/>
        </w:rPr>
        <w:t xml:space="preserve"> opplæringsprogrammet som kreves for å saksbehandle </w:t>
      </w:r>
      <w:r w:rsidR="00E23ECF">
        <w:rPr>
          <w:rFonts w:asciiTheme="minorHAnsi" w:hAnsiTheme="minorHAnsi"/>
        </w:rPr>
        <w:t>i SODB, og er derfor ikke forklart i detalj her.</w:t>
      </w:r>
    </w:p>
    <w:p w:rsidR="007C0B8A" w:rsidP="00CA3A64" w14:paraId="08AD8C43" w14:textId="75DF67F9">
      <w:pPr>
        <w:pStyle w:val="NormalWeb"/>
        <w:divId w:val="396630879"/>
        <w:spacing w:before="75" w:beforeAutospacing="0" w:after="75" w:afterAutospacing="0" w:line="300" w:lineRule="atLeast"/>
        <w:ind w:left="720" w:right="75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Alle s</w:t>
      </w:r>
      <w:r w:rsidRPr="00CA3A64">
        <w:rPr>
          <w:rFonts w:asciiTheme="minorHAnsi" w:hAnsiTheme="minorHAnsi"/>
          <w:b/>
          <w:bCs/>
        </w:rPr>
        <w:t xml:space="preserve">aksbehandlere </w:t>
      </w:r>
      <w:r w:rsidRPr="00CA3A64">
        <w:rPr>
          <w:rFonts w:asciiTheme="minorHAnsi" w:hAnsiTheme="minorHAnsi"/>
        </w:rPr>
        <w:t xml:space="preserve">har myndighet til å behandle søknader gjennom samordnaopptak når søkeren </w:t>
      </w:r>
      <w:r w:rsidR="004C7DAF">
        <w:rPr>
          <w:rFonts w:asciiTheme="minorHAnsi" w:hAnsiTheme="minorHAnsi"/>
        </w:rPr>
        <w:t xml:space="preserve">søkt på grunnlag av </w:t>
      </w:r>
      <w:r w:rsidRPr="00CA3A64">
        <w:rPr>
          <w:rFonts w:asciiTheme="minorHAnsi" w:hAnsiTheme="minorHAnsi"/>
        </w:rPr>
        <w:t>relevant fagbrev.</w:t>
      </w:r>
      <w:r w:rsidR="00855F39">
        <w:rPr>
          <w:rFonts w:asciiTheme="minorHAnsi" w:hAnsiTheme="minorHAnsi"/>
        </w:rPr>
        <w:t xml:space="preserve"> </w:t>
      </w:r>
      <w:r w:rsidRPr="00855F39" w:rsidR="00855F39">
        <w:rPr>
          <w:rFonts w:asciiTheme="minorHAnsi" w:hAnsiTheme="minorHAnsi"/>
        </w:rPr>
        <w:t>Ved manglende dokumentasjon skal saksbehandler etterspørre dette.</w:t>
      </w:r>
      <w:r w:rsidRPr="00CA3A64">
        <w:rPr>
          <w:rFonts w:asciiTheme="minorHAnsi" w:hAnsiTheme="minorHAnsi"/>
        </w:rPr>
        <w:t xml:space="preserve"> </w:t>
      </w:r>
      <w:r w:rsidR="00855F39">
        <w:rPr>
          <w:rFonts w:asciiTheme="minorHAnsi" w:hAnsiTheme="minorHAnsi"/>
        </w:rPr>
        <w:t>S</w:t>
      </w:r>
      <w:r w:rsidRPr="00CA3A64">
        <w:rPr>
          <w:rFonts w:asciiTheme="minorHAnsi" w:hAnsiTheme="minorHAnsi"/>
        </w:rPr>
        <w:t xml:space="preserve">aksbehandleren skal verifisere at de innsendte </w:t>
      </w:r>
      <w:r w:rsidRPr="00CA3A64" w:rsidR="00CF7853">
        <w:rPr>
          <w:rFonts w:asciiTheme="minorHAnsi" w:hAnsiTheme="minorHAnsi"/>
        </w:rPr>
        <w:t>dokument</w:t>
      </w:r>
      <w:r w:rsidR="00846F29">
        <w:rPr>
          <w:rFonts w:asciiTheme="minorHAnsi" w:hAnsiTheme="minorHAnsi"/>
        </w:rPr>
        <w:t>ene</w:t>
      </w:r>
      <w:r w:rsidRPr="00CA3A64">
        <w:rPr>
          <w:rFonts w:asciiTheme="minorHAnsi" w:hAnsiTheme="minorHAnsi"/>
        </w:rPr>
        <w:t xml:space="preserve"> stemmer overens med opptakskravene for det aktuelle studiet ved fagskolen. Saksbehandleren skal sikre</w:t>
      </w:r>
      <w:r w:rsidRPr="00CA3A64" w:rsidR="00CF7853">
        <w:rPr>
          <w:rFonts w:asciiTheme="minorHAnsi" w:hAnsiTheme="minorHAnsi"/>
        </w:rPr>
        <w:t xml:space="preserve"> visuelt</w:t>
      </w:r>
      <w:r w:rsidRPr="00CA3A64">
        <w:rPr>
          <w:rFonts w:asciiTheme="minorHAnsi" w:hAnsiTheme="minorHAnsi"/>
        </w:rPr>
        <w:t xml:space="preserve"> at </w:t>
      </w:r>
      <w:r w:rsidRPr="00CA3A64" w:rsidR="00077128">
        <w:rPr>
          <w:rFonts w:asciiTheme="minorHAnsi" w:hAnsiTheme="minorHAnsi"/>
        </w:rPr>
        <w:t>dokumentasjon er tilsynelatende</w:t>
      </w:r>
      <w:r w:rsidRPr="00CA3A64">
        <w:rPr>
          <w:rFonts w:asciiTheme="minorHAnsi" w:hAnsiTheme="minorHAnsi"/>
        </w:rPr>
        <w:t xml:space="preserve"> gyldig, komplett og at det oppfyller de nødvendige kravene fastsatt av fagskolen og relevante forskrifter. Saksbehandleren skal følge de samme retningslinjene og prosedyrene som beskrevet i </w:t>
      </w:r>
      <w:r w:rsidRPr="00CA3A64">
        <w:rPr>
          <w:rFonts w:asciiTheme="minorHAnsi" w:hAnsiTheme="minorHAnsi"/>
        </w:rPr>
        <w:t>SODB</w:t>
      </w:r>
      <w:r w:rsidRPr="00CA3A64" w:rsidR="00FF7349">
        <w:rPr>
          <w:rFonts w:asciiTheme="minorHAnsi" w:hAnsiTheme="minorHAnsi"/>
        </w:rPr>
        <w:t>’s</w:t>
      </w:r>
      <w:r w:rsidRPr="00CA3A64" w:rsidR="00FF7349">
        <w:rPr>
          <w:rFonts w:asciiTheme="minorHAnsi" w:hAnsiTheme="minorHAnsi"/>
        </w:rPr>
        <w:t xml:space="preserve"> kursmateriell</w:t>
      </w:r>
      <w:r w:rsidRPr="00CA3A64">
        <w:rPr>
          <w:rFonts w:asciiTheme="minorHAnsi" w:hAnsiTheme="minorHAnsi"/>
        </w:rPr>
        <w:t xml:space="preserve"> </w:t>
      </w:r>
      <w:r w:rsidRPr="00CA3A64" w:rsidR="00FF7349">
        <w:rPr>
          <w:rFonts w:asciiTheme="minorHAnsi" w:hAnsiTheme="minorHAnsi"/>
        </w:rPr>
        <w:t xml:space="preserve">og Wiki </w:t>
      </w:r>
      <w:r w:rsidRPr="00CA3A64">
        <w:rPr>
          <w:rFonts w:asciiTheme="minorHAnsi" w:hAnsiTheme="minorHAnsi"/>
        </w:rPr>
        <w:t>for å sikre en rettferdig og effektiv saksbehandling.</w:t>
      </w:r>
    </w:p>
    <w:p w:rsidR="00CA3A64" w:rsidRPr="00CA3A64" w:rsidP="00CA3A64" w14:paraId="4B168642" w14:textId="77777777">
      <w:pPr>
        <w:pStyle w:val="NormalWeb"/>
        <w:divId w:val="396630879"/>
        <w:spacing w:before="75" w:beforeAutospacing="0" w:after="75" w:afterAutospacing="0" w:line="300" w:lineRule="atLeast"/>
        <w:ind w:left="720" w:right="75"/>
        <w:rPr>
          <w:rFonts w:asciiTheme="minorHAnsi" w:hAnsiTheme="minorHAnsi" w:cs="Segoe UI"/>
          <w:b/>
          <w:bCs/>
          <w:color w:val="000000"/>
        </w:rPr>
      </w:pPr>
    </w:p>
    <w:p w:rsidR="00721D0C" w:rsidP="00CA3A64" w14:paraId="3F47F5E3" w14:textId="7574D136">
      <w:pPr>
        <w:pStyle w:val="ListParagraph"/>
        <w:divId w:val="396630879"/>
        <w:rPr>
          <w:sz w:val="24"/>
          <w:szCs w:val="24"/>
        </w:rPr>
      </w:pPr>
      <w:r w:rsidRPr="00CA3A64">
        <w:rPr>
          <w:b/>
          <w:bCs/>
          <w:sz w:val="24"/>
          <w:szCs w:val="24"/>
        </w:rPr>
        <w:t>Saksbehandlere med fagansvar</w:t>
      </w:r>
      <w:r w:rsidRPr="00CA3A64">
        <w:rPr>
          <w:sz w:val="24"/>
          <w:szCs w:val="24"/>
        </w:rPr>
        <w:t xml:space="preserve"> har </w:t>
      </w:r>
      <w:r w:rsidRPr="00CA3A64" w:rsidR="006C17D8">
        <w:rPr>
          <w:sz w:val="24"/>
          <w:szCs w:val="24"/>
        </w:rPr>
        <w:t>i tillegg</w:t>
      </w:r>
      <w:r w:rsidRPr="00CA3A64">
        <w:rPr>
          <w:sz w:val="24"/>
          <w:szCs w:val="24"/>
        </w:rPr>
        <w:t xml:space="preserve"> </w:t>
      </w:r>
      <w:r w:rsidRPr="00CA3A64" w:rsidR="00747751">
        <w:rPr>
          <w:sz w:val="24"/>
          <w:szCs w:val="24"/>
        </w:rPr>
        <w:t>myndighet</w:t>
      </w:r>
      <w:r w:rsidRPr="00CA3A64">
        <w:rPr>
          <w:sz w:val="24"/>
          <w:szCs w:val="24"/>
        </w:rPr>
        <w:t xml:space="preserve"> til å gjennomføre realkompetansevurdering for søkere</w:t>
      </w:r>
      <w:r w:rsidR="001A5C54">
        <w:rPr>
          <w:sz w:val="24"/>
          <w:szCs w:val="24"/>
        </w:rPr>
        <w:t>. O</w:t>
      </w:r>
      <w:r w:rsidRPr="00CA3A64" w:rsidR="00357482">
        <w:rPr>
          <w:sz w:val="24"/>
          <w:szCs w:val="24"/>
        </w:rPr>
        <w:t xml:space="preserve">g </w:t>
      </w:r>
      <w:r w:rsidRPr="00CA3A64" w:rsidR="003F42C5">
        <w:rPr>
          <w:sz w:val="24"/>
          <w:szCs w:val="24"/>
        </w:rPr>
        <w:t>i samråd med</w:t>
      </w:r>
      <w:r w:rsidRPr="00CA3A64">
        <w:rPr>
          <w:sz w:val="24"/>
          <w:szCs w:val="24"/>
        </w:rPr>
        <w:t xml:space="preserve"> rektor</w:t>
      </w:r>
      <w:r w:rsidR="004110C9">
        <w:rPr>
          <w:sz w:val="24"/>
          <w:szCs w:val="24"/>
        </w:rPr>
        <w:t xml:space="preserve"> eller bemyndiget person</w:t>
      </w:r>
      <w:r w:rsidRPr="00CA3A64" w:rsidR="00AC381A">
        <w:rPr>
          <w:sz w:val="24"/>
          <w:szCs w:val="24"/>
        </w:rPr>
        <w:t xml:space="preserve"> gjennomføre</w:t>
      </w:r>
      <w:r w:rsidRPr="00CA3A64">
        <w:rPr>
          <w:sz w:val="24"/>
          <w:szCs w:val="24"/>
        </w:rPr>
        <w:t xml:space="preserve"> individuelle vurderinger for spesielle tilfeller som ikke er dekket av denne rutinen. </w:t>
      </w:r>
      <w:r w:rsidRPr="00CA3A64" w:rsidR="00AC381A">
        <w:rPr>
          <w:sz w:val="24"/>
          <w:szCs w:val="24"/>
        </w:rPr>
        <w:t>For disse vurderingene f</w:t>
      </w:r>
      <w:r w:rsidRPr="00CA3A64">
        <w:rPr>
          <w:sz w:val="24"/>
          <w:szCs w:val="24"/>
        </w:rPr>
        <w:t>orberede</w:t>
      </w:r>
      <w:r w:rsidRPr="00CA3A64" w:rsidR="00AC381A">
        <w:rPr>
          <w:sz w:val="24"/>
          <w:szCs w:val="24"/>
        </w:rPr>
        <w:t xml:space="preserve">r </w:t>
      </w:r>
      <w:r w:rsidRPr="00CA3A64" w:rsidR="001953B5">
        <w:rPr>
          <w:sz w:val="24"/>
          <w:szCs w:val="24"/>
        </w:rPr>
        <w:t>saksbehandler med fagansvar</w:t>
      </w:r>
      <w:r w:rsidRPr="00CA3A64">
        <w:rPr>
          <w:sz w:val="24"/>
          <w:szCs w:val="24"/>
        </w:rPr>
        <w:t xml:space="preserve"> enkeltvedtak </w:t>
      </w:r>
      <w:r w:rsidRPr="00CA3A64" w:rsidR="001953B5">
        <w:rPr>
          <w:sz w:val="24"/>
          <w:szCs w:val="24"/>
        </w:rPr>
        <w:t>basert på</w:t>
      </w:r>
      <w:r w:rsidRPr="00CA3A64">
        <w:rPr>
          <w:sz w:val="24"/>
          <w:szCs w:val="24"/>
        </w:rPr>
        <w:t xml:space="preserve"> vurderinger etter gjeldende regler og relevante lover og forskrifter.</w:t>
      </w:r>
      <w:r w:rsidR="00146490">
        <w:rPr>
          <w:sz w:val="24"/>
          <w:szCs w:val="24"/>
        </w:rPr>
        <w:t xml:space="preserve"> </w:t>
      </w:r>
    </w:p>
    <w:p w:rsidR="009A7D37" w:rsidP="00CA3A64" w14:paraId="5D8527C9" w14:textId="1DA4F75F">
      <w:pPr>
        <w:pStyle w:val="ListParagraph"/>
        <w:divId w:val="396630879"/>
        <w:rPr>
          <w:sz w:val="24"/>
          <w:szCs w:val="24"/>
        </w:rPr>
      </w:pPr>
      <w:r w:rsidRPr="001F4240">
        <w:rPr>
          <w:sz w:val="24"/>
          <w:szCs w:val="24"/>
        </w:rPr>
        <w:t>Det er forventet at saksbehandlere med fagansvar</w:t>
      </w:r>
      <w:r w:rsidR="007F1F43">
        <w:rPr>
          <w:sz w:val="24"/>
          <w:szCs w:val="24"/>
        </w:rPr>
        <w:t xml:space="preserve"> i tillegg</w:t>
      </w:r>
      <w:r w:rsidRPr="001F4240">
        <w:rPr>
          <w:sz w:val="24"/>
          <w:szCs w:val="24"/>
        </w:rPr>
        <w:t xml:space="preserve"> </w:t>
      </w:r>
      <w:r w:rsidRPr="001F4240" w:rsidR="00E7589B">
        <w:rPr>
          <w:sz w:val="24"/>
          <w:szCs w:val="24"/>
        </w:rPr>
        <w:t>bruker</w:t>
      </w:r>
      <w:r w:rsidR="007F1F43">
        <w:rPr>
          <w:sz w:val="24"/>
          <w:szCs w:val="24"/>
        </w:rPr>
        <w:t xml:space="preserve"> i</w:t>
      </w:r>
      <w:r w:rsidR="00C0326E">
        <w:rPr>
          <w:sz w:val="24"/>
          <w:szCs w:val="24"/>
        </w:rPr>
        <w:t xml:space="preserve"> oppdaterte</w:t>
      </w:r>
      <w:r w:rsidRPr="001F4240" w:rsidR="00E7589B">
        <w:rPr>
          <w:sz w:val="24"/>
          <w:szCs w:val="24"/>
        </w:rPr>
        <w:t xml:space="preserve"> </w:t>
      </w:r>
      <w:r w:rsidRPr="001F4240" w:rsidR="001F4240">
        <w:rPr>
          <w:sz w:val="24"/>
          <w:szCs w:val="24"/>
        </w:rPr>
        <w:t>ressurser og</w:t>
      </w:r>
      <w:r w:rsidRPr="001F4240" w:rsidR="00E7589B">
        <w:rPr>
          <w:sz w:val="24"/>
          <w:szCs w:val="24"/>
        </w:rPr>
        <w:t xml:space="preserve"> </w:t>
      </w:r>
      <w:r w:rsidRPr="001F4240" w:rsidR="00604B24">
        <w:rPr>
          <w:sz w:val="24"/>
          <w:szCs w:val="24"/>
        </w:rPr>
        <w:t>veileder</w:t>
      </w:r>
      <w:r w:rsidRPr="001F4240" w:rsidR="00E7589B">
        <w:rPr>
          <w:sz w:val="24"/>
          <w:szCs w:val="24"/>
        </w:rPr>
        <w:t>e</w:t>
      </w:r>
      <w:r w:rsidRPr="001F4240" w:rsidR="002441B6">
        <w:rPr>
          <w:sz w:val="24"/>
          <w:szCs w:val="24"/>
        </w:rPr>
        <w:t xml:space="preserve"> </w:t>
      </w:r>
      <w:r w:rsidRPr="001F4240" w:rsidR="00604B24">
        <w:rPr>
          <w:sz w:val="24"/>
          <w:szCs w:val="24"/>
        </w:rPr>
        <w:t>for</w:t>
      </w:r>
      <w:r w:rsidRPr="001F4240" w:rsidR="00177E7D">
        <w:rPr>
          <w:sz w:val="24"/>
          <w:szCs w:val="24"/>
        </w:rPr>
        <w:t xml:space="preserve"> regelverket koblet</w:t>
      </w:r>
      <w:r w:rsidR="00177E7D">
        <w:rPr>
          <w:sz w:val="24"/>
          <w:szCs w:val="24"/>
        </w:rPr>
        <w:t xml:space="preserve"> til r</w:t>
      </w:r>
      <w:r w:rsidRPr="00604B24" w:rsidR="00604B24">
        <w:rPr>
          <w:sz w:val="24"/>
          <w:szCs w:val="24"/>
        </w:rPr>
        <w:t>ealkompetansevurdering på fagskolene</w:t>
      </w:r>
      <w:r w:rsidRPr="00C0326E" w:rsidR="00C0326E">
        <w:rPr>
          <w:sz w:val="24"/>
          <w:szCs w:val="24"/>
        </w:rPr>
        <w:t xml:space="preserve"> </w:t>
      </w:r>
      <w:r w:rsidR="00C0326E">
        <w:rPr>
          <w:sz w:val="24"/>
          <w:szCs w:val="24"/>
        </w:rPr>
        <w:t xml:space="preserve">av </w:t>
      </w:r>
      <w:r w:rsidRPr="001F4240" w:rsidR="00C0326E">
        <w:rPr>
          <w:sz w:val="24"/>
          <w:szCs w:val="24"/>
        </w:rPr>
        <w:t>NOKUT</w:t>
      </w:r>
      <w:r w:rsidR="00C0326E">
        <w:rPr>
          <w:sz w:val="24"/>
          <w:szCs w:val="24"/>
        </w:rPr>
        <w:t>. O</w:t>
      </w:r>
      <w:r w:rsidR="008D1CFD">
        <w:rPr>
          <w:sz w:val="24"/>
          <w:szCs w:val="24"/>
        </w:rPr>
        <w:t>g</w:t>
      </w:r>
      <w:r w:rsidR="009802B0">
        <w:rPr>
          <w:sz w:val="24"/>
          <w:szCs w:val="24"/>
        </w:rPr>
        <w:t xml:space="preserve"> relevant faglitratur som</w:t>
      </w:r>
      <w:r w:rsidR="00DE1E04">
        <w:rPr>
          <w:sz w:val="24"/>
          <w:szCs w:val="24"/>
        </w:rPr>
        <w:t xml:space="preserve"> «</w:t>
      </w:r>
      <w:r w:rsidRPr="00FF233E" w:rsidR="00FF233E">
        <w:rPr>
          <w:sz w:val="24"/>
          <w:szCs w:val="24"/>
        </w:rPr>
        <w:t>Opptak til høyere yrkesfaglig utdanning på grunnlag av realkompetanse</w:t>
      </w:r>
      <w:r w:rsidR="00DE1E04">
        <w:rPr>
          <w:sz w:val="24"/>
          <w:szCs w:val="24"/>
        </w:rPr>
        <w:t>, HKDIR</w:t>
      </w:r>
      <w:r w:rsidR="00FF233E">
        <w:rPr>
          <w:sz w:val="24"/>
          <w:szCs w:val="24"/>
        </w:rPr>
        <w:t>»</w:t>
      </w:r>
      <w:r w:rsidR="001542CD">
        <w:rPr>
          <w:sz w:val="24"/>
          <w:szCs w:val="24"/>
        </w:rPr>
        <w:t>.</w:t>
      </w:r>
    </w:p>
    <w:p w:rsidR="00CA3A64" w:rsidRPr="00CA3A64" w:rsidP="00CA3A64" w14:paraId="36C103D3" w14:textId="77777777">
      <w:pPr>
        <w:pStyle w:val="ListParagraph"/>
        <w:divId w:val="396630879"/>
        <w:rPr>
          <w:sz w:val="24"/>
          <w:szCs w:val="24"/>
        </w:rPr>
      </w:pPr>
    </w:p>
    <w:p w:rsidR="00B956EC" w:rsidP="00CA3A64" w14:paraId="7F05EE68" w14:textId="46FAE278">
      <w:pPr>
        <w:pStyle w:val="ListParagraph"/>
        <w:divId w:val="396630879"/>
        <w:rPr>
          <w:sz w:val="24"/>
          <w:szCs w:val="24"/>
        </w:rPr>
      </w:pPr>
      <w:r w:rsidRPr="00CA3A64">
        <w:rPr>
          <w:b/>
          <w:bCs/>
          <w:sz w:val="24"/>
          <w:szCs w:val="24"/>
        </w:rPr>
        <w:t>Rektor</w:t>
      </w:r>
      <w:r w:rsidRPr="00CA3A64">
        <w:rPr>
          <w:sz w:val="24"/>
          <w:szCs w:val="24"/>
        </w:rPr>
        <w:t xml:space="preserve"> har det overordnede ansvaret for opptaksprosessen ved Fagskolen i Finnmark, godkjenner endelige beslutninger, og kan også delegere oppgaver og myndighet til andre i administrasjonen etter behov. Rektor sikrer at alle saksbehandlere følger de </w:t>
      </w:r>
      <w:r w:rsidRPr="00CA3A64" w:rsidR="00077128">
        <w:rPr>
          <w:sz w:val="24"/>
          <w:szCs w:val="24"/>
        </w:rPr>
        <w:t>relevante</w:t>
      </w:r>
      <w:r w:rsidRPr="00CA3A64">
        <w:rPr>
          <w:sz w:val="24"/>
          <w:szCs w:val="24"/>
        </w:rPr>
        <w:t xml:space="preserve"> </w:t>
      </w:r>
      <w:r w:rsidR="00C91FA4">
        <w:rPr>
          <w:sz w:val="24"/>
          <w:szCs w:val="24"/>
        </w:rPr>
        <w:t xml:space="preserve">lover, forskrifter og </w:t>
      </w:r>
      <w:r w:rsidR="00C77227">
        <w:rPr>
          <w:sz w:val="24"/>
          <w:szCs w:val="24"/>
        </w:rPr>
        <w:t>veiledere</w:t>
      </w:r>
      <w:r w:rsidR="00ED109E">
        <w:rPr>
          <w:sz w:val="24"/>
          <w:szCs w:val="24"/>
        </w:rPr>
        <w:t xml:space="preserve"> ved stikkprøver</w:t>
      </w:r>
      <w:r w:rsidR="00E17B20">
        <w:rPr>
          <w:sz w:val="24"/>
          <w:szCs w:val="24"/>
        </w:rPr>
        <w:t xml:space="preserve"> av saksbehandlingen</w:t>
      </w:r>
      <w:r w:rsidRPr="00CA3A64">
        <w:rPr>
          <w:sz w:val="24"/>
          <w:szCs w:val="24"/>
        </w:rPr>
        <w:t>.</w:t>
      </w:r>
    </w:p>
    <w:p w:rsidR="004B5F53" w:rsidP="00CA3A64" w14:paraId="1DE6598C" w14:textId="77777777">
      <w:pPr>
        <w:pStyle w:val="ListParagraph"/>
        <w:divId w:val="396630879"/>
        <w:rPr>
          <w:sz w:val="24"/>
          <w:szCs w:val="24"/>
        </w:rPr>
      </w:pPr>
    </w:p>
    <w:p w:rsidR="004B5F53" w:rsidRPr="00CA3A64" w:rsidP="00CA3A64" w14:paraId="69A3B0F1" w14:textId="77777777">
      <w:pPr>
        <w:pStyle w:val="ListParagraph"/>
        <w:divId w:val="396630879"/>
        <w:rPr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916367A"/>
    <w:multiLevelType w:val="multilevel"/>
    <w:tmpl w:val="93B8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53DE1"/>
    <w:multiLevelType w:val="multilevel"/>
    <w:tmpl w:val="35BA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C2056"/>
    <w:multiLevelType w:val="multilevel"/>
    <w:tmpl w:val="93B8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B593E"/>
    <w:multiLevelType w:val="multilevel"/>
    <w:tmpl w:val="E462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3380476">
    <w:abstractNumId w:val="1"/>
  </w:num>
  <w:num w:numId="2" w16cid:durableId="569000862">
    <w:abstractNumId w:val="1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351147831">
    <w:abstractNumId w:val="1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2133594964">
    <w:abstractNumId w:val="1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977565169">
    <w:abstractNumId w:val="1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830876014">
    <w:abstractNumId w:val="1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863594988">
    <w:abstractNumId w:val="1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105469484">
    <w:abstractNumId w:val="1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2054309717">
    <w:abstractNumId w:val="1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467162354">
    <w:abstractNumId w:val="3"/>
  </w:num>
  <w:num w:numId="11" w16cid:durableId="2098552860">
    <w:abstractNumId w:val="3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 w16cid:durableId="2124180480">
    <w:abstractNumId w:val="3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 w16cid:durableId="678195207">
    <w:abstractNumId w:val="3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 w16cid:durableId="1520505177">
    <w:abstractNumId w:val="3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 w16cid:durableId="1497770756">
    <w:abstractNumId w:val="3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 w16cid:durableId="1255281286">
    <w:abstractNumId w:val="3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7" w16cid:durableId="1361739277">
    <w:abstractNumId w:val="3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8" w16cid:durableId="1584996290">
    <w:abstractNumId w:val="3"/>
    <w:lvlOverride w:ilvl="1">
      <w:lvl w:ilvl="1">
        <w:start w:val="0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9" w16cid:durableId="1613246616">
    <w:abstractNumId w:val="2"/>
  </w:num>
  <w:num w:numId="20" w16cid:durableId="1993170242">
    <w:abstractNumId w:val="2"/>
    <w:lvlOverride w:ilvl="1">
      <w:lvl w:ilvl="1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88482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77"/>
    <w:rsid w:val="00000871"/>
    <w:rsid w:val="0000780A"/>
    <w:rsid w:val="0002049A"/>
    <w:rsid w:val="00033CC0"/>
    <w:rsid w:val="000372F4"/>
    <w:rsid w:val="000439D6"/>
    <w:rsid w:val="00051546"/>
    <w:rsid w:val="00065DDA"/>
    <w:rsid w:val="00077128"/>
    <w:rsid w:val="000907C7"/>
    <w:rsid w:val="000A149C"/>
    <w:rsid w:val="000D16BD"/>
    <w:rsid w:val="000D4B2F"/>
    <w:rsid w:val="000F0837"/>
    <w:rsid w:val="001042DF"/>
    <w:rsid w:val="0014526C"/>
    <w:rsid w:val="00146490"/>
    <w:rsid w:val="001542CD"/>
    <w:rsid w:val="00161AC4"/>
    <w:rsid w:val="0016656F"/>
    <w:rsid w:val="00177E7D"/>
    <w:rsid w:val="001953B5"/>
    <w:rsid w:val="001A07DD"/>
    <w:rsid w:val="001A5C54"/>
    <w:rsid w:val="001B2DD1"/>
    <w:rsid w:val="001F4240"/>
    <w:rsid w:val="00225070"/>
    <w:rsid w:val="002332CB"/>
    <w:rsid w:val="00237235"/>
    <w:rsid w:val="002441B6"/>
    <w:rsid w:val="00250B01"/>
    <w:rsid w:val="002626BA"/>
    <w:rsid w:val="0026664B"/>
    <w:rsid w:val="002E37F6"/>
    <w:rsid w:val="003320EB"/>
    <w:rsid w:val="003477B7"/>
    <w:rsid w:val="00354AEF"/>
    <w:rsid w:val="00357482"/>
    <w:rsid w:val="003A4B2D"/>
    <w:rsid w:val="003F42C5"/>
    <w:rsid w:val="004110C9"/>
    <w:rsid w:val="00427534"/>
    <w:rsid w:val="004461CE"/>
    <w:rsid w:val="0044762E"/>
    <w:rsid w:val="00481CC0"/>
    <w:rsid w:val="0048769F"/>
    <w:rsid w:val="004955E3"/>
    <w:rsid w:val="004B5F53"/>
    <w:rsid w:val="004C301B"/>
    <w:rsid w:val="004C7DAF"/>
    <w:rsid w:val="004D48DC"/>
    <w:rsid w:val="004D5BBD"/>
    <w:rsid w:val="004F023B"/>
    <w:rsid w:val="00526D40"/>
    <w:rsid w:val="005333A9"/>
    <w:rsid w:val="005426AD"/>
    <w:rsid w:val="00560643"/>
    <w:rsid w:val="005E1AAE"/>
    <w:rsid w:val="005F49B4"/>
    <w:rsid w:val="00604B24"/>
    <w:rsid w:val="00627149"/>
    <w:rsid w:val="006507B3"/>
    <w:rsid w:val="00672A17"/>
    <w:rsid w:val="00677AEC"/>
    <w:rsid w:val="006802BC"/>
    <w:rsid w:val="006A4979"/>
    <w:rsid w:val="006B0F98"/>
    <w:rsid w:val="006B2E66"/>
    <w:rsid w:val="006B7C35"/>
    <w:rsid w:val="006C17D8"/>
    <w:rsid w:val="006E276E"/>
    <w:rsid w:val="006F7D3E"/>
    <w:rsid w:val="00721D0C"/>
    <w:rsid w:val="00734320"/>
    <w:rsid w:val="00747751"/>
    <w:rsid w:val="0077093C"/>
    <w:rsid w:val="007802AA"/>
    <w:rsid w:val="007919C7"/>
    <w:rsid w:val="007C0B8A"/>
    <w:rsid w:val="007E4C12"/>
    <w:rsid w:val="007F1F43"/>
    <w:rsid w:val="007F53D5"/>
    <w:rsid w:val="007F7BDE"/>
    <w:rsid w:val="0080640F"/>
    <w:rsid w:val="00846F29"/>
    <w:rsid w:val="008522E0"/>
    <w:rsid w:val="00855F39"/>
    <w:rsid w:val="00856812"/>
    <w:rsid w:val="008807EF"/>
    <w:rsid w:val="0088539E"/>
    <w:rsid w:val="008903E7"/>
    <w:rsid w:val="008D1CFD"/>
    <w:rsid w:val="008D722E"/>
    <w:rsid w:val="008F0746"/>
    <w:rsid w:val="009269CE"/>
    <w:rsid w:val="00940DF4"/>
    <w:rsid w:val="009802B0"/>
    <w:rsid w:val="009A7D37"/>
    <w:rsid w:val="009E41C0"/>
    <w:rsid w:val="00A17756"/>
    <w:rsid w:val="00A52225"/>
    <w:rsid w:val="00A52D16"/>
    <w:rsid w:val="00AB3C86"/>
    <w:rsid w:val="00AC381A"/>
    <w:rsid w:val="00AC5FDC"/>
    <w:rsid w:val="00AE0C80"/>
    <w:rsid w:val="00B10D93"/>
    <w:rsid w:val="00B65B28"/>
    <w:rsid w:val="00B669EA"/>
    <w:rsid w:val="00B956EC"/>
    <w:rsid w:val="00BB2AEE"/>
    <w:rsid w:val="00BE024A"/>
    <w:rsid w:val="00C030FE"/>
    <w:rsid w:val="00C0326E"/>
    <w:rsid w:val="00C40177"/>
    <w:rsid w:val="00C4763F"/>
    <w:rsid w:val="00C50093"/>
    <w:rsid w:val="00C52F47"/>
    <w:rsid w:val="00C62316"/>
    <w:rsid w:val="00C71477"/>
    <w:rsid w:val="00C77227"/>
    <w:rsid w:val="00C91FA4"/>
    <w:rsid w:val="00CA3A64"/>
    <w:rsid w:val="00CA790A"/>
    <w:rsid w:val="00CC78EF"/>
    <w:rsid w:val="00CE19DD"/>
    <w:rsid w:val="00CF7853"/>
    <w:rsid w:val="00D638AC"/>
    <w:rsid w:val="00D91E2F"/>
    <w:rsid w:val="00D97129"/>
    <w:rsid w:val="00DA192C"/>
    <w:rsid w:val="00DC06C0"/>
    <w:rsid w:val="00DE1E04"/>
    <w:rsid w:val="00E17B20"/>
    <w:rsid w:val="00E215F4"/>
    <w:rsid w:val="00E23ECF"/>
    <w:rsid w:val="00E32133"/>
    <w:rsid w:val="00E34171"/>
    <w:rsid w:val="00E7589B"/>
    <w:rsid w:val="00E75F90"/>
    <w:rsid w:val="00EB0F55"/>
    <w:rsid w:val="00EB50DF"/>
    <w:rsid w:val="00EB76DB"/>
    <w:rsid w:val="00ED109E"/>
    <w:rsid w:val="00F23979"/>
    <w:rsid w:val="00F504EC"/>
    <w:rsid w:val="00F9557D"/>
    <w:rsid w:val="00F9671C"/>
    <w:rsid w:val="00FD2699"/>
    <w:rsid w:val="00FF233E"/>
    <w:rsid w:val="00FF7349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8B2A33"/>
  <w15:chartTrackingRefBased/>
  <w15:docId w15:val="{0533F25F-E8BA-48E5-8ADF-0F150872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C71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semiHidden/>
    <w:unhideWhenUsed/>
    <w:qFormat/>
    <w:rsid w:val="00C71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rsid w:val="00C71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semiHidden/>
    <w:unhideWhenUsed/>
    <w:qFormat/>
    <w:rsid w:val="00C71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C71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semiHidden/>
    <w:unhideWhenUsed/>
    <w:qFormat/>
    <w:rsid w:val="00C71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C71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C71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C71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C71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semiHidden/>
    <w:rsid w:val="00C71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semiHidden/>
    <w:rsid w:val="00C71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semiHidden/>
    <w:rsid w:val="00C714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C714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semiHidden/>
    <w:rsid w:val="00C714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C714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C714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C714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telTegn"/>
    <w:uiPriority w:val="10"/>
    <w:qFormat/>
    <w:rsid w:val="00C71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C71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C71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DefaultParagraphFont"/>
    <w:link w:val="Subtitle"/>
    <w:uiPriority w:val="11"/>
    <w:rsid w:val="00C71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SitatTegn"/>
    <w:uiPriority w:val="29"/>
    <w:qFormat/>
    <w:rsid w:val="00C71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DefaultParagraphFont"/>
    <w:link w:val="Quote"/>
    <w:uiPriority w:val="29"/>
    <w:rsid w:val="00C714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4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4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rsid w:val="00C71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DefaultParagraphFont"/>
    <w:link w:val="IntenseQuote"/>
    <w:uiPriority w:val="30"/>
    <w:rsid w:val="00C714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4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D5BBD"/>
    <w:pPr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kern w:val="0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4D5BBD"/>
    <w:rPr>
      <w:b/>
      <w:bCs/>
    </w:rPr>
  </w:style>
  <w:style w:type="paragraph" w:styleId="Header">
    <w:name w:val="header"/>
    <w:basedOn w:val="Normal"/>
    <w:link w:val="TopptekstTegn"/>
    <w:uiPriority w:val="99"/>
    <w:unhideWhenUsed/>
    <w:rsid w:val="00680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6802BC"/>
  </w:style>
  <w:style w:type="paragraph" w:styleId="Footer">
    <w:name w:val="footer"/>
    <w:basedOn w:val="Normal"/>
    <w:link w:val="BunntekstTegn"/>
    <w:uiPriority w:val="99"/>
    <w:unhideWhenUsed/>
    <w:rsid w:val="00680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68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0756">
      <w:marLeft w:val="0"/>
      <w:marRight w:val="0"/>
      <w:marTop w:val="0"/>
      <w:marBottom w:val="0"/>
      <w:divBdr>
        <w:top w:val="nil"/>
        <w:left w:val="nil"/>
        <w:bottom w:val="nil"/>
        <w:right w:val="nil"/>
      </w:divBdr>
      <w:divsChild>
        <w:div w:id="396630879">
          <w:marLeft w:val="0"/>
          <w:marRight w:val="0"/>
          <w:marTop w:val="0"/>
          <w:marBottom w:val="0"/>
          <w:divBdr>
            <w:top w:val="nil"/>
            <w:left w:val="nil"/>
            <w:bottom w:val="nil"/>
            <w:right w:val="nil"/>
          </w:divBdr>
        </w:div>
      </w:divsChild>
    </w:div>
    <w:div w:id="222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1498">
          <w:marLeft w:val="0"/>
          <w:marRight w:val="0"/>
          <w:marTop w:val="0"/>
          <w:marBottom w:val="0"/>
          <w:divBdr>
            <w:top w:val="nil"/>
            <w:left w:val="nil"/>
            <w:bottom w:val="nil"/>
            <w:right w:val="nil"/>
          </w:divBdr>
          <w:divsChild>
            <w:div w:id="38365586">
              <w:marLeft w:val="0"/>
              <w:marRight w:val="0"/>
              <w:marTop w:val="0"/>
              <w:marBottom w:val="0"/>
              <w:divBdr>
                <w:top w:val="nil"/>
                <w:left w:val="nil"/>
                <w:bottom w:val="nil"/>
                <w:right w:val="nil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3255</Characters>
  <Application>Microsoft Office Word</Application>
  <DocSecurity>0</DocSecurity>
  <Lines>27</Lines>
  <Paragraphs>7</Paragraphs>
  <ScaleCrop>false</ScaleCrop>
  <Company>Troms og Finnmark fylkeskommune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 for saksbehandling av søknader</dc:title>
  <dc:creator>Marius Løvdal</dc:creator>
  <cp:lastModifiedBy>Marte Alvestad Håskjold</cp:lastModifiedBy>
  <cp:revision>3</cp:revision>
  <dcterms:created xsi:type="dcterms:W3CDTF">2025-03-27T08:56:00Z</dcterms:created>
  <dcterms:modified xsi:type="dcterms:W3CDTF">2025-03-27T08:56:00Z</dcterms:modified>
</cp:coreProperties>
</file>