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AE27CF" w:rsidP="00AE27CF" w14:paraId="3039681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Theme="majorEastAsia" w:cs="Arial"/>
          <w:sz w:val="56"/>
          <w:szCs w:val="56"/>
        </w:rPr>
        <w:t>Velkommen til studiestart</w:t>
      </w:r>
      <w:r>
        <w:rPr>
          <w:rStyle w:val="eop"/>
          <w:rFonts w:ascii="Arial" w:hAnsi="Arial" w:eastAsiaTheme="majorEastAsia" w:cs="Arial"/>
          <w:sz w:val="56"/>
          <w:szCs w:val="56"/>
        </w:rPr>
        <w:t> </w:t>
      </w:r>
    </w:p>
    <w:p w:rsidR="00AE27CF" w:rsidP="00AE27CF" w14:paraId="255B685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3EBEA29A" w14:textId="10F044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Theme="majorEastAsia" w:cs="Arial"/>
          <w:b/>
          <w:bCs/>
        </w:rPr>
        <w:t xml:space="preserve">Velkommen som student ved Fagskolen i </w:t>
      </w:r>
      <w:r w:rsidR="00F32EA5">
        <w:rPr>
          <w:rStyle w:val="normaltextrun"/>
          <w:rFonts w:ascii="Arial" w:hAnsi="Arial" w:eastAsiaTheme="majorEastAsia" w:cs="Arial"/>
          <w:b/>
          <w:bCs/>
        </w:rPr>
        <w:t>Finnmark</w:t>
      </w:r>
      <w:r>
        <w:rPr>
          <w:rStyle w:val="normaltextrun"/>
          <w:rFonts w:ascii="Arial" w:hAnsi="Arial" w:eastAsiaTheme="majorEastAsia" w:cs="Arial"/>
          <w:b/>
          <w:bCs/>
        </w:rPr>
        <w:t xml:space="preserve"> – avdeling for maritime og marine fag Nordkapp høsten </w:t>
      </w:r>
      <w:r>
        <w:rPr>
          <w:rStyle w:val="normaltextrun"/>
          <w:rFonts w:ascii="Arial" w:hAnsi="Arial" w:eastAsiaTheme="majorEastAsia" w:cs="Arial"/>
          <w:b/>
          <w:bCs/>
          <w:shd w:val="clear" w:color="auto" w:fill="FFFF00"/>
        </w:rPr>
        <w:t>202</w:t>
      </w:r>
      <w:r w:rsidR="00F32EA5">
        <w:rPr>
          <w:rStyle w:val="normaltextrun"/>
          <w:rFonts w:ascii="Arial" w:hAnsi="Arial" w:eastAsiaTheme="majorEastAsia" w:cs="Arial"/>
          <w:b/>
          <w:bCs/>
          <w:shd w:val="clear" w:color="auto" w:fill="FFFF00"/>
        </w:rPr>
        <w:t>4</w:t>
      </w:r>
      <w:r>
        <w:rPr>
          <w:rStyle w:val="normaltextrun"/>
          <w:rFonts w:ascii="Arial" w:hAnsi="Arial" w:eastAsiaTheme="majorEastAsia" w:cs="Arial"/>
          <w:b/>
          <w:bCs/>
        </w:rPr>
        <w:t>. </w:t>
      </w:r>
      <w:r>
        <w:rPr>
          <w:rStyle w:val="eop"/>
          <w:rFonts w:ascii="Arial" w:hAnsi="Arial" w:eastAsiaTheme="majorEastAsia" w:cs="Arial"/>
        </w:rPr>
        <w:t> </w:t>
      </w:r>
    </w:p>
    <w:p w:rsidR="00AE27CF" w:rsidP="00AE27CF" w14:paraId="3270D55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eastAsiaTheme="majorEastAsia" w:cs="Arial"/>
        </w:rPr>
        <w:t> </w:t>
      </w:r>
    </w:p>
    <w:p w:rsidR="00AE27CF" w:rsidP="00AE27CF" w14:paraId="2DB58449" w14:textId="76ADB9A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Theme="majorEastAsia" w:cs="Arial"/>
          <w:b/>
          <w:bCs/>
          <w:sz w:val="22"/>
          <w:szCs w:val="22"/>
        </w:rPr>
        <w:t xml:space="preserve">Fagskolen i </w:t>
      </w:r>
      <w:r w:rsidR="00F32EA5">
        <w:rPr>
          <w:rStyle w:val="normaltextrun"/>
          <w:rFonts w:ascii="Arial" w:hAnsi="Arial" w:eastAsiaTheme="majorEastAsia" w:cs="Arial"/>
          <w:b/>
          <w:bCs/>
          <w:sz w:val="22"/>
          <w:szCs w:val="22"/>
        </w:rPr>
        <w:t>Finnmark</w:t>
      </w:r>
      <w:r>
        <w:rPr>
          <w:rStyle w:val="normaltextrun"/>
          <w:rFonts w:ascii="Arial" w:hAnsi="Arial" w:eastAsiaTheme="majorEastAsia" w:cs="Arial"/>
          <w:b/>
          <w:bCs/>
          <w:sz w:val="22"/>
          <w:szCs w:val="22"/>
        </w:rPr>
        <w:t xml:space="preserve"> – studiested Nordkapp</w:t>
      </w:r>
      <w:r>
        <w:rPr>
          <w:rStyle w:val="normaltextrun"/>
          <w:rFonts w:ascii="Arial" w:hAnsi="Arial" w:eastAsiaTheme="majorEastAsia" w:cs="Arial"/>
          <w:sz w:val="22"/>
          <w:szCs w:val="22"/>
        </w:rPr>
        <w:t xml:space="preserve"> er samlokalisert med Nordkapp videregående skole, og med relativt små studentgrupper får du tett oppfølging av lærerne og gode forutsetninger for å fullføre studiene. Fagskolestudentene er lokalisert ved den videregående skolens kursavdeling «Nordkapp kompetanse og sikkerhetssenter» med umiddelbar nærhet til brosimulatorer. </w:t>
      </w: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27A0ACE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Theme="majorEastAsia" w:cs="Arial"/>
          <w:sz w:val="22"/>
          <w:szCs w:val="22"/>
        </w:rPr>
        <w:t>Skolen har videre bibliotek og kantine der vi tilbyr frokost, varm lunsj m.m. til fordelaktige priser. Elever og studenter kan kjøpe egne rabattkort i kantinen. </w:t>
      </w: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5A15DF3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Theme="majorEastAsia" w:cs="Arial"/>
          <w:b/>
          <w:bCs/>
          <w:sz w:val="22"/>
          <w:szCs w:val="22"/>
        </w:rPr>
        <w:t>Honningsvåg</w:t>
      </w:r>
      <w:r>
        <w:rPr>
          <w:rStyle w:val="normaltextrun"/>
          <w:rFonts w:ascii="Arial" w:hAnsi="Arial" w:eastAsiaTheme="majorEastAsia" w:cs="Arial"/>
          <w:sz w:val="22"/>
          <w:szCs w:val="22"/>
        </w:rPr>
        <w:t xml:space="preserve"> er en liten og levende havneby å studere i. Vi har et rikt kulturliv, men også muligheter for andre aktiviteter, og ikke minst for et variert og barskt friluftsliv. Tatt beliggenheten og værforholdene i betraktning, er det relativt god infrastruktur med flyplass, hurtigruteanløp og bussforbindelser.</w:t>
      </w: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14218E9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6667D42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Theme="majorEastAsia" w:cs="Arial"/>
          <w:b/>
          <w:bCs/>
          <w:sz w:val="22"/>
          <w:szCs w:val="22"/>
        </w:rPr>
        <w:t>Informasjon om fagskolen</w:t>
      </w: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3842B6D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Theme="majorEastAsia" w:cs="Arial"/>
          <w:sz w:val="22"/>
          <w:szCs w:val="22"/>
        </w:rPr>
        <w:t xml:space="preserve">Du finner nærmere informasjon på vår hjemmeside </w:t>
      </w:r>
      <w:hyperlink r:id="rId4" w:tgtFrame="_blank" w:history="1">
        <w:r>
          <w:rPr>
            <w:rStyle w:val="normaltextrun"/>
            <w:rFonts w:ascii="Arial" w:hAnsi="Arial" w:eastAsiaTheme="majorEastAsia" w:cs="Arial"/>
            <w:color w:val="0563C1"/>
            <w:sz w:val="22"/>
            <w:szCs w:val="22"/>
            <w:u w:val="single"/>
          </w:rPr>
          <w:t>https://fagskole.ffk.no/</w:t>
        </w:r>
      </w:hyperlink>
      <w:r>
        <w:rPr>
          <w:rStyle w:val="normaltextrun"/>
          <w:rFonts w:ascii="Arial" w:hAnsi="Arial" w:eastAsiaTheme="majorEastAsia" w:cs="Arial"/>
          <w:sz w:val="22"/>
          <w:szCs w:val="22"/>
        </w:rPr>
        <w:t>  </w:t>
      </w: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726CDAF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Theme="majorEastAsia" w:cs="Arial"/>
          <w:sz w:val="22"/>
          <w:szCs w:val="22"/>
        </w:rPr>
        <w:t xml:space="preserve">Studieplanen vil du </w:t>
      </w:r>
      <w:r>
        <w:rPr>
          <w:rStyle w:val="normaltextrun"/>
          <w:rFonts w:ascii="Arial" w:hAnsi="Arial" w:eastAsiaTheme="majorEastAsia" w:cs="Arial"/>
          <w:sz w:val="22"/>
          <w:szCs w:val="22"/>
        </w:rPr>
        <w:t>blant annet også finne her. </w:t>
      </w: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55197B3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4D99CBD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Theme="majorEastAsia" w:cs="Arial"/>
          <w:b/>
          <w:bCs/>
          <w:sz w:val="22"/>
          <w:szCs w:val="22"/>
        </w:rPr>
        <w:t>Studiestart</w:t>
      </w: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202EF564" w14:textId="40B465A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Theme="majorEastAsia" w:cs="Arial"/>
          <w:sz w:val="22"/>
          <w:szCs w:val="22"/>
          <w:u w:val="single"/>
        </w:rPr>
        <w:t>Studiestart nye studenter:</w:t>
      </w:r>
      <w:r>
        <w:rPr>
          <w:rStyle w:val="normaltextrun"/>
          <w:rFonts w:ascii="Arial" w:hAnsi="Arial" w:eastAsiaTheme="majorEastAsia" w:cs="Arial"/>
          <w:sz w:val="22"/>
          <w:szCs w:val="22"/>
        </w:rPr>
        <w:t xml:space="preserve"> </w:t>
      </w:r>
      <w:r>
        <w:rPr>
          <w:rStyle w:val="normaltextrun"/>
          <w:rFonts w:ascii="Arial" w:hAnsi="Arial" w:eastAsiaTheme="majorEastAsia" w:cs="Arial"/>
          <w:b/>
          <w:bCs/>
          <w:sz w:val="22"/>
          <w:szCs w:val="22"/>
          <w:shd w:val="clear" w:color="auto" w:fill="FFFF00"/>
        </w:rPr>
        <w:t xml:space="preserve">Mandag </w:t>
      </w:r>
      <w:r w:rsidR="00F32EA5">
        <w:rPr>
          <w:rStyle w:val="normaltextrun"/>
          <w:rFonts w:ascii="Arial" w:hAnsi="Arial" w:eastAsiaTheme="majorEastAsia" w:cs="Arial"/>
          <w:b/>
          <w:bCs/>
          <w:sz w:val="22"/>
          <w:szCs w:val="22"/>
          <w:shd w:val="clear" w:color="auto" w:fill="FFFF00"/>
        </w:rPr>
        <w:t>19</w:t>
      </w:r>
      <w:r>
        <w:rPr>
          <w:rStyle w:val="normaltextrun"/>
          <w:rFonts w:ascii="Arial" w:hAnsi="Arial" w:eastAsiaTheme="majorEastAsia" w:cs="Arial"/>
          <w:b/>
          <w:bCs/>
          <w:sz w:val="22"/>
          <w:szCs w:val="22"/>
          <w:shd w:val="clear" w:color="auto" w:fill="FFFF00"/>
        </w:rPr>
        <w:t>. august kl. 10:30</w:t>
      </w:r>
      <w:r>
        <w:rPr>
          <w:rStyle w:val="normaltextrun"/>
          <w:rFonts w:ascii="Arial" w:hAnsi="Arial" w:eastAsiaTheme="majorEastAsia" w:cs="Arial"/>
          <w:sz w:val="22"/>
          <w:szCs w:val="22"/>
        </w:rPr>
        <w:t xml:space="preserve"> med felles velkomst, introduksjon og omvisning. Første dag vil du få en generell introduksjon og omvisning. Ordinær timeplan med undervisning følges fra og med tirsdag </w:t>
      </w:r>
      <w:r>
        <w:rPr>
          <w:rStyle w:val="normaltextrun"/>
          <w:rFonts w:ascii="Arial" w:hAnsi="Arial" w:eastAsiaTheme="majorEastAsia" w:cs="Arial"/>
          <w:sz w:val="22"/>
          <w:szCs w:val="22"/>
          <w:highlight w:val="yellow"/>
        </w:rPr>
        <w:t>2</w:t>
      </w:r>
      <w:r w:rsidR="00F32EA5">
        <w:rPr>
          <w:rStyle w:val="normaltextrun"/>
          <w:rFonts w:ascii="Arial" w:hAnsi="Arial" w:eastAsiaTheme="majorEastAsia" w:cs="Arial"/>
          <w:sz w:val="22"/>
          <w:szCs w:val="22"/>
          <w:highlight w:val="yellow"/>
        </w:rPr>
        <w:t>0</w:t>
      </w:r>
      <w:r>
        <w:rPr>
          <w:rStyle w:val="normaltextrun"/>
          <w:rFonts w:ascii="Arial" w:hAnsi="Arial" w:eastAsiaTheme="majorEastAsia" w:cs="Arial"/>
          <w:sz w:val="22"/>
          <w:szCs w:val="22"/>
          <w:highlight w:val="yellow"/>
        </w:rPr>
        <w:t>. august</w:t>
      </w:r>
      <w:r>
        <w:rPr>
          <w:rStyle w:val="normaltextrun"/>
          <w:rFonts w:ascii="Arial" w:hAnsi="Arial" w:eastAsiaTheme="majorEastAsia" w:cs="Arial"/>
          <w:sz w:val="22"/>
          <w:szCs w:val="22"/>
        </w:rPr>
        <w:t>.</w:t>
      </w: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4488CCD4" w14:textId="17C2FC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Theme="majorEastAsia" w:cs="Arial"/>
          <w:sz w:val="22"/>
          <w:szCs w:val="22"/>
          <w:u w:val="single"/>
        </w:rPr>
        <w:t>Studiestart 2-års studenter:</w:t>
      </w:r>
      <w:r>
        <w:rPr>
          <w:rStyle w:val="normaltextrun"/>
          <w:rFonts w:ascii="Arial" w:hAnsi="Arial" w:eastAsiaTheme="majorEastAsia" w:cs="Arial"/>
          <w:sz w:val="22"/>
          <w:szCs w:val="22"/>
        </w:rPr>
        <w:t xml:space="preserve"> </w:t>
      </w:r>
      <w:r>
        <w:rPr>
          <w:rStyle w:val="normaltextrun"/>
          <w:rFonts w:ascii="Arial" w:hAnsi="Arial" w:eastAsiaTheme="majorEastAsia" w:cs="Arial"/>
          <w:b/>
          <w:bCs/>
          <w:sz w:val="22"/>
          <w:szCs w:val="22"/>
          <w:shd w:val="clear" w:color="auto" w:fill="FFFF00"/>
        </w:rPr>
        <w:t>Tirsdag 2</w:t>
      </w:r>
      <w:r w:rsidR="00F32EA5">
        <w:rPr>
          <w:rStyle w:val="normaltextrun"/>
          <w:rFonts w:ascii="Arial" w:hAnsi="Arial" w:eastAsiaTheme="majorEastAsia" w:cs="Arial"/>
          <w:b/>
          <w:bCs/>
          <w:sz w:val="22"/>
          <w:szCs w:val="22"/>
          <w:shd w:val="clear" w:color="auto" w:fill="FFFF00"/>
        </w:rPr>
        <w:t>0</w:t>
      </w:r>
      <w:r>
        <w:rPr>
          <w:rStyle w:val="normaltextrun"/>
          <w:rFonts w:ascii="Arial" w:hAnsi="Arial" w:eastAsiaTheme="majorEastAsia" w:cs="Arial"/>
          <w:b/>
          <w:bCs/>
          <w:sz w:val="22"/>
          <w:szCs w:val="22"/>
          <w:shd w:val="clear" w:color="auto" w:fill="FFFF00"/>
        </w:rPr>
        <w:t>. august kl. 09.00</w:t>
      </w:r>
      <w:r>
        <w:rPr>
          <w:rStyle w:val="normaltextrun"/>
          <w:rFonts w:ascii="Arial" w:hAnsi="Arial" w:eastAsiaTheme="majorEastAsia" w:cs="Arial"/>
          <w:b/>
          <w:bCs/>
          <w:sz w:val="22"/>
          <w:szCs w:val="22"/>
        </w:rPr>
        <w:t xml:space="preserve">. </w:t>
      </w:r>
      <w:r>
        <w:rPr>
          <w:rStyle w:val="normaltextrun"/>
          <w:rFonts w:ascii="Arial" w:hAnsi="Arial" w:eastAsiaTheme="majorEastAsia" w:cs="Arial"/>
          <w:sz w:val="22"/>
          <w:szCs w:val="22"/>
        </w:rPr>
        <w:t>Etter velkomst følges ordinær timeplan.</w:t>
      </w: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4F26B024" w14:textId="270F5F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Theme="majorEastAsia" w:cs="Arial"/>
          <w:sz w:val="22"/>
          <w:szCs w:val="22"/>
        </w:rPr>
        <w:t xml:space="preserve">Felles lunsj for studenter og ansatte </w:t>
      </w:r>
      <w:r>
        <w:rPr>
          <w:rStyle w:val="normaltextrun"/>
          <w:rFonts w:ascii="Arial" w:hAnsi="Arial" w:eastAsiaTheme="majorEastAsia" w:cs="Arial"/>
          <w:b/>
          <w:bCs/>
          <w:sz w:val="22"/>
          <w:szCs w:val="22"/>
          <w:highlight w:val="yellow"/>
        </w:rPr>
        <w:t>tirsdag 2</w:t>
      </w:r>
      <w:r w:rsidR="00F32EA5">
        <w:rPr>
          <w:rStyle w:val="normaltextrun"/>
          <w:rFonts w:ascii="Arial" w:hAnsi="Arial" w:eastAsiaTheme="majorEastAsia" w:cs="Arial"/>
          <w:b/>
          <w:bCs/>
          <w:sz w:val="22"/>
          <w:szCs w:val="22"/>
          <w:highlight w:val="yellow"/>
        </w:rPr>
        <w:t>0</w:t>
      </w:r>
      <w:r>
        <w:rPr>
          <w:rStyle w:val="normaltextrun"/>
          <w:rFonts w:ascii="Arial" w:hAnsi="Arial" w:eastAsiaTheme="majorEastAsia" w:cs="Arial"/>
          <w:b/>
          <w:bCs/>
          <w:sz w:val="22"/>
          <w:szCs w:val="22"/>
          <w:highlight w:val="yellow"/>
        </w:rPr>
        <w:t>. august kl. 11.45 – 12.15</w:t>
      </w:r>
      <w:r>
        <w:rPr>
          <w:rStyle w:val="normaltextrun"/>
          <w:rFonts w:ascii="Arial" w:hAnsi="Arial" w:eastAsiaTheme="majorEastAsia" w:cs="Arial"/>
          <w:b/>
          <w:bCs/>
          <w:sz w:val="22"/>
          <w:szCs w:val="22"/>
        </w:rPr>
        <w:t xml:space="preserve"> </w:t>
      </w:r>
      <w:r>
        <w:rPr>
          <w:rStyle w:val="normaltextrun"/>
          <w:rFonts w:ascii="Arial" w:hAnsi="Arial" w:eastAsiaTheme="majorEastAsia" w:cs="Arial"/>
          <w:sz w:val="22"/>
          <w:szCs w:val="22"/>
        </w:rPr>
        <w:t>i skolens kantine.</w:t>
      </w: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1A4027B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Theme="majorEastAsia" w:cs="Calibri"/>
          <w:sz w:val="22"/>
          <w:szCs w:val="22"/>
        </w:rPr>
        <w:t> </w:t>
      </w:r>
    </w:p>
    <w:p w:rsidR="00AE27CF" w:rsidP="00AE27CF" w14:paraId="2A40CB7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Theme="majorEastAsia" w:cs="Arial"/>
          <w:sz w:val="22"/>
          <w:szCs w:val="22"/>
        </w:rPr>
        <w:t>Oppmøtested er i Foajeen rett innenfor inngangen på nedsiden av den nye delen av skolen, og som vender mot havna og parkeringsplassen.</w:t>
      </w: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12CA2CE3" w14:textId="74AB7F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>
            <wp:extent cx="4276725" cy="2800350"/>
            <wp:effectExtent l="0" t="0" r="9525" b="0"/>
            <wp:docPr id="1397689843" name="Picture 2" descr="Et bilde som inneholder himmel, konstruksjon, utendørs, vindu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689843" name="Bilde 2" descr="Et bilde som inneholder himmel, konstruksjon, utendørs, vindu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eastAsiaTheme="majorEastAsia" w:cs="Calibri"/>
          <w:sz w:val="22"/>
          <w:szCs w:val="22"/>
        </w:rPr>
        <w:t> </w:t>
      </w:r>
    </w:p>
    <w:p w:rsidR="00AE27CF" w:rsidP="00AE27CF" w14:paraId="7128AAB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402A662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Theme="majorEastAsia" w:cs="Arial"/>
          <w:b/>
          <w:bCs/>
          <w:sz w:val="22"/>
          <w:szCs w:val="22"/>
        </w:rPr>
        <w:t>Studieplass</w:t>
      </w:r>
      <w:r>
        <w:rPr>
          <w:rStyle w:val="scxw236993641"/>
          <w:rFonts w:ascii="Arial" w:hAnsi="Arial" w:eastAsiaTheme="majorEastAsia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normaltextrun"/>
          <w:rFonts w:ascii="Arial" w:hAnsi="Arial" w:eastAsiaTheme="majorEastAsia" w:cs="Arial"/>
          <w:sz w:val="22"/>
          <w:szCs w:val="22"/>
        </w:rPr>
        <w:t xml:space="preserve">Hvis du etter å ha sagt ja til studieplass likevel skulle ombestemme deg, ber vi om at skolen får melding så snart som mulig. Vi ber </w:t>
      </w:r>
      <w:r>
        <w:rPr>
          <w:rStyle w:val="normaltextrun"/>
          <w:rFonts w:ascii="Arial" w:hAnsi="Arial" w:eastAsiaTheme="majorEastAsia" w:cs="Arial"/>
          <w:sz w:val="22"/>
          <w:szCs w:val="22"/>
        </w:rPr>
        <w:t>også om at du gir beskjed hvis du ikke kan møte første skoledag. Send epost til</w:t>
      </w:r>
      <w:r>
        <w:rPr>
          <w:rStyle w:val="normaltextrun"/>
          <w:rFonts w:ascii="Arial" w:hAnsi="Arial" w:eastAsiaTheme="majorEastAsia" w:cs="Arial"/>
          <w:b/>
          <w:bCs/>
          <w:sz w:val="22"/>
          <w:szCs w:val="22"/>
        </w:rPr>
        <w:t xml:space="preserve"> </w:t>
      </w:r>
      <w:hyperlink r:id="rId6" w:history="1">
        <w:r>
          <w:rPr>
            <w:rStyle w:val="Hyperlink"/>
            <w:rFonts w:ascii="Arial" w:hAnsi="Arial" w:eastAsiaTheme="majorEastAsia" w:cs="Arial"/>
            <w:sz w:val="22"/>
            <w:szCs w:val="22"/>
            <w:highlight w:val="yellow"/>
          </w:rPr>
          <w:t>epostadresse@ffk.no</w:t>
        </w:r>
      </w:hyperlink>
      <w:r>
        <w:rPr>
          <w:rStyle w:val="normaltextrun"/>
          <w:rFonts w:ascii="Arial" w:hAnsi="Arial" w:eastAsiaTheme="majorEastAsia" w:cs="Arial"/>
          <w:sz w:val="22"/>
          <w:szCs w:val="22"/>
        </w:rPr>
        <w:t> </w:t>
      </w: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359CE19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5E885E3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Theme="majorEastAsia" w:cs="Arial"/>
          <w:b/>
          <w:bCs/>
          <w:sz w:val="22"/>
          <w:szCs w:val="22"/>
        </w:rPr>
        <w:t>Forkurs matematikk for nye studenter</w:t>
      </w: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30941CF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Theme="majorEastAsia" w:cs="Arial"/>
          <w:sz w:val="22"/>
          <w:szCs w:val="22"/>
        </w:rPr>
        <w:t>Matematikk er et bærende element i den utdanningen du nå skal ta og ved å repetere matematikkunnskapene dine vil du gi deg selv et godt grunnlag.</w:t>
      </w: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3D27B1D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Theme="majorEastAsia" w:cs="Arial"/>
          <w:sz w:val="22"/>
          <w:szCs w:val="22"/>
        </w:rPr>
        <w:t xml:space="preserve">Gratis matematikkurs finner du på: </w:t>
      </w:r>
      <w:hyperlink r:id="rId7" w:tgtFrame="_blank" w:history="1">
        <w:r>
          <w:rPr>
            <w:rStyle w:val="normaltextrun"/>
            <w:rFonts w:ascii="Arial" w:hAnsi="Arial" w:eastAsiaTheme="majorEastAsia" w:cs="Arial"/>
            <w:color w:val="0563C1"/>
            <w:sz w:val="22"/>
            <w:szCs w:val="22"/>
            <w:u w:val="single"/>
          </w:rPr>
          <w:t>http://www.marfag.no/tilgang-til-matematikkurs</w:t>
        </w:r>
      </w:hyperlink>
      <w:r>
        <w:rPr>
          <w:rStyle w:val="normaltextrun"/>
          <w:rFonts w:ascii="Arial" w:hAnsi="Arial" w:eastAsiaTheme="majorEastAsia" w:cs="Arial"/>
          <w:color w:val="0563C1"/>
          <w:sz w:val="22"/>
          <w:szCs w:val="22"/>
          <w:u w:val="single"/>
        </w:rPr>
        <w:t>,</w:t>
      </w:r>
      <w:r>
        <w:rPr>
          <w:rStyle w:val="normaltextrun"/>
          <w:rFonts w:ascii="Arial" w:hAnsi="Arial" w:eastAsiaTheme="majorEastAsia" w:cs="Arial"/>
          <w:color w:val="0563C1"/>
          <w:sz w:val="22"/>
          <w:szCs w:val="22"/>
        </w:rPr>
        <w:t xml:space="preserve"> </w:t>
      </w:r>
      <w:r>
        <w:rPr>
          <w:rStyle w:val="normaltextrun"/>
          <w:rFonts w:ascii="Arial" w:hAnsi="Arial" w:eastAsiaTheme="majorEastAsia" w:cs="Arial"/>
          <w:sz w:val="22"/>
          <w:szCs w:val="22"/>
        </w:rPr>
        <w:t>registrer deg for en fri periode på 30 dager for å få tilgang til kurset. Ettersom du ikke vil få Feide bruker med det samme må du velge å registrere deg som Privatist.</w:t>
      </w: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36DDEF27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eastAsiaTheme="majorEastAsia" w:cs="Arial"/>
          <w:b/>
          <w:bCs/>
          <w:sz w:val="22"/>
          <w:szCs w:val="22"/>
        </w:rPr>
      </w:pPr>
    </w:p>
    <w:p w:rsidR="00AE27CF" w:rsidP="00AE27CF" w14:paraId="7B2C7C8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Theme="majorEastAsia" w:cs="Arial"/>
          <w:b/>
          <w:bCs/>
          <w:sz w:val="22"/>
          <w:szCs w:val="22"/>
        </w:rPr>
        <w:t>Skolerute</w:t>
      </w: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74B29E0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Theme="majorEastAsia" w:cs="Arial"/>
          <w:sz w:val="22"/>
          <w:szCs w:val="22"/>
        </w:rPr>
        <w:t xml:space="preserve">De stedbaserte studiene følger i all hovedsak samme </w:t>
      </w:r>
      <w:hyperlink r:id="rId8" w:tgtFrame="_blank" w:history="1">
        <w:r>
          <w:rPr>
            <w:rStyle w:val="normaltextrun"/>
            <w:rFonts w:ascii="Arial" w:hAnsi="Arial" w:eastAsiaTheme="majorEastAsia" w:cs="Arial"/>
            <w:color w:val="0563C1"/>
            <w:sz w:val="22"/>
            <w:szCs w:val="22"/>
            <w:highlight w:val="yellow"/>
            <w:u w:val="single"/>
          </w:rPr>
          <w:t>skolerute</w:t>
        </w:r>
      </w:hyperlink>
      <w:r>
        <w:rPr>
          <w:rStyle w:val="normaltextrun"/>
          <w:rFonts w:ascii="Arial" w:hAnsi="Arial" w:eastAsiaTheme="majorEastAsia" w:cs="Arial"/>
          <w:sz w:val="22"/>
          <w:szCs w:val="22"/>
        </w:rPr>
        <w:t xml:space="preserve"> som gjelder for de videregående skolene i Finnmark. Det må imidlertid tas forbehold om at enkelte ferier og fridager </w:t>
      </w:r>
      <w:r>
        <w:rPr>
          <w:rStyle w:val="normaltextrun"/>
          <w:rFonts w:ascii="Arial" w:hAnsi="Arial" w:eastAsiaTheme="majorEastAsia" w:cs="Arial"/>
          <w:i/>
          <w:iCs/>
          <w:sz w:val="22"/>
          <w:szCs w:val="22"/>
        </w:rPr>
        <w:t xml:space="preserve">kan </w:t>
      </w:r>
      <w:r>
        <w:rPr>
          <w:rStyle w:val="normaltextrun"/>
          <w:rFonts w:ascii="Arial" w:hAnsi="Arial" w:eastAsiaTheme="majorEastAsia" w:cs="Arial"/>
          <w:sz w:val="22"/>
          <w:szCs w:val="22"/>
        </w:rPr>
        <w:t>utgå i forbindelse med gjennomføring av nødvendige kurs. </w:t>
      </w: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0364B7E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49EEDDA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Theme="majorEastAsia" w:cs="Arial"/>
          <w:b/>
          <w:bCs/>
          <w:sz w:val="22"/>
          <w:szCs w:val="22"/>
        </w:rPr>
        <w:t>Kjøp av skolebøker</w:t>
      </w: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6BBAEC6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Theme="majorEastAsia" w:cs="Arial"/>
          <w:sz w:val="22"/>
          <w:szCs w:val="22"/>
        </w:rPr>
        <w:t xml:space="preserve">Det kan være lurt å vente med å kjøpe bøker til skolestart etter innspill fra faglærerne. Studenter ved maritime fag har gratis tilgang på enkelte læremidler som finnes på </w:t>
      </w:r>
      <w:hyperlink r:id="rId9" w:tgtFrame="_blank" w:history="1">
        <w:r>
          <w:rPr>
            <w:rStyle w:val="normaltextrun"/>
            <w:rFonts w:ascii="Arial" w:hAnsi="Arial" w:eastAsiaTheme="majorEastAsia" w:cs="Arial"/>
            <w:color w:val="0563C1"/>
            <w:sz w:val="22"/>
            <w:szCs w:val="22"/>
            <w:u w:val="single"/>
          </w:rPr>
          <w:t>https://www.marfag.no/</w:t>
        </w:r>
      </w:hyperlink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7D0BC18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470BFBA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Theme="majorEastAsia" w:cs="Arial"/>
          <w:b/>
          <w:bCs/>
          <w:sz w:val="22"/>
          <w:szCs w:val="22"/>
        </w:rPr>
        <w:t>Kjøp av kalkulator</w:t>
      </w: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31C15A7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Theme="majorEastAsia" w:cs="Arial"/>
          <w:sz w:val="22"/>
          <w:szCs w:val="22"/>
        </w:rPr>
        <w:t>Dere vil ha behov for kalkulator. Kalkulatoren som faglærerne anbefaler er: Kalkulator CASIO FX9860 G grafisk</w:t>
      </w: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61B8F85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101C5C1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Theme="majorEastAsia" w:cs="Arial"/>
          <w:b/>
          <w:bCs/>
          <w:sz w:val="22"/>
          <w:szCs w:val="22"/>
        </w:rPr>
        <w:t>Krav om bærbar PC og Windows</w:t>
      </w: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2B062F4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Theme="majorEastAsia" w:cs="Arial"/>
          <w:sz w:val="22"/>
          <w:szCs w:val="22"/>
        </w:rPr>
        <w:t>Et av målene for fagskoleutdanningen er at studentene skal utvikle ferdigheter i å bruke IKT gjennom læringsprosessen for senere å aktivt kunne bruke dette i arbeid. I denne sammenhengen er et krav om at studentene har sin egen bærbare PC med Windows operativsystem. </w:t>
      </w: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274FBA5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38AC5A6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Theme="majorEastAsia" w:cs="Arial"/>
          <w:b/>
          <w:bCs/>
          <w:sz w:val="22"/>
          <w:szCs w:val="22"/>
        </w:rPr>
        <w:t xml:space="preserve">Semesteravgift </w:t>
      </w:r>
      <w:r>
        <w:rPr>
          <w:rStyle w:val="scxw236993641"/>
          <w:rFonts w:ascii="Arial" w:hAnsi="Arial" w:eastAsiaTheme="majorEastAsia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normaltextrun"/>
          <w:rFonts w:ascii="Arial" w:hAnsi="Arial" w:eastAsiaTheme="majorEastAsia" w:cs="Arial"/>
          <w:sz w:val="22"/>
          <w:szCs w:val="22"/>
        </w:rPr>
        <w:t xml:space="preserve">Fagskolen i Nord har en semesteravgift pålydende </w:t>
      </w:r>
      <w:r>
        <w:rPr>
          <w:rStyle w:val="normaltextrun"/>
          <w:rFonts w:ascii="Arial" w:hAnsi="Arial" w:eastAsiaTheme="majorEastAsia" w:cs="Arial"/>
          <w:sz w:val="22"/>
          <w:szCs w:val="22"/>
          <w:highlight w:val="yellow"/>
        </w:rPr>
        <w:t>350 kr.</w:t>
      </w:r>
      <w:r>
        <w:rPr>
          <w:rStyle w:val="normaltextrun"/>
          <w:rFonts w:ascii="Arial" w:hAnsi="Arial" w:eastAsiaTheme="majorEastAsia" w:cs="Arial"/>
          <w:sz w:val="22"/>
          <w:szCs w:val="22"/>
        </w:rPr>
        <w:t xml:space="preserve"> pr semester med </w:t>
      </w:r>
      <w:r>
        <w:rPr>
          <w:rStyle w:val="normaltextrun"/>
          <w:rFonts w:ascii="Arial" w:hAnsi="Arial" w:eastAsiaTheme="majorEastAsia" w:cs="Arial"/>
          <w:sz w:val="22"/>
          <w:szCs w:val="22"/>
          <w:highlight w:val="yellow"/>
        </w:rPr>
        <w:t>forfall 1. oktober og 1. februar</w:t>
      </w:r>
      <w:r>
        <w:rPr>
          <w:rStyle w:val="normaltextrun"/>
          <w:rFonts w:ascii="Arial" w:hAnsi="Arial" w:eastAsiaTheme="majorEastAsia" w:cs="Arial"/>
          <w:sz w:val="22"/>
          <w:szCs w:val="22"/>
        </w:rPr>
        <w:t>. For å ha rett til å fremstille seg til eksamen må semesteravgiften være betalt innenfor frist. Semesteravgiften vil sendes ut i forbindelse med studiestart.</w:t>
      </w: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4714B6C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00B49AD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Theme="majorEastAsia" w:cs="Arial"/>
          <w:b/>
          <w:bCs/>
          <w:sz w:val="22"/>
          <w:szCs w:val="22"/>
        </w:rPr>
        <w:t>Lånekassen</w:t>
      </w:r>
      <w:r>
        <w:rPr>
          <w:rStyle w:val="scxw236993641"/>
          <w:rFonts w:ascii="Arial" w:hAnsi="Arial" w:eastAsiaTheme="majorEastAsia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normaltextrun"/>
          <w:rFonts w:ascii="Arial" w:hAnsi="Arial" w:eastAsiaTheme="majorEastAsia" w:cs="Arial"/>
          <w:sz w:val="22"/>
          <w:szCs w:val="22"/>
        </w:rPr>
        <w:t>For de som har søkt om lån og stipend vil utbetaling fra lånekassen skje etter at lånekassen har mottatt melding fra studiestedet om at oppmøte er registrert.</w:t>
      </w: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2BA57DA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06D15A9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Theme="majorEastAsia" w:cs="Arial"/>
          <w:b/>
          <w:bCs/>
          <w:sz w:val="22"/>
          <w:szCs w:val="22"/>
        </w:rPr>
        <w:t>Hybler</w:t>
      </w:r>
      <w:r>
        <w:rPr>
          <w:rStyle w:val="scxw236993641"/>
          <w:rFonts w:ascii="Arial" w:hAnsi="Arial" w:eastAsiaTheme="majorEastAsia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normaltextrun"/>
          <w:rFonts w:ascii="Arial" w:hAnsi="Arial" w:eastAsiaTheme="majorEastAsia" w:cs="Arial"/>
          <w:sz w:val="22"/>
          <w:szCs w:val="22"/>
        </w:rPr>
        <w:t xml:space="preserve">Skolen har dessverre studenthybler, men det ordner seg for de aller fleste og anbefaler dere å bruke facebooksiden </w:t>
      </w:r>
      <w:hyperlink r:id="rId10" w:tgtFrame="_blank" w:history="1">
        <w:r>
          <w:rPr>
            <w:rStyle w:val="normaltextrun"/>
            <w:rFonts w:ascii="Arial" w:hAnsi="Arial" w:eastAsiaTheme="majorEastAsia" w:cs="Arial"/>
            <w:color w:val="0563C1"/>
            <w:sz w:val="22"/>
            <w:szCs w:val="22"/>
            <w:u w:val="single"/>
          </w:rPr>
          <w:t>Nordkapp- Hus/leilighet </w:t>
        </w:r>
      </w:hyperlink>
      <w:r>
        <w:rPr>
          <w:rStyle w:val="normaltextrun"/>
          <w:rFonts w:ascii="Arial" w:hAnsi="Arial" w:eastAsiaTheme="majorEastAsia" w:cs="Arial"/>
          <w:sz w:val="22"/>
          <w:szCs w:val="22"/>
        </w:rPr>
        <w:t xml:space="preserve"> eller lignende kanaler. Det har vanligvis gått greit å skaffe seg hybel. </w:t>
      </w: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288C19D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21C764C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7971A2B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Theme="majorEastAsia" w:cs="Arial"/>
          <w:sz w:val="22"/>
          <w:szCs w:val="22"/>
        </w:rPr>
        <w:t>Vi gleder oss til å treffe deg i august. Velkommen!</w:t>
      </w: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177CDB3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2BF328E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Theme="majorEastAsia" w:cs="Arial"/>
          <w:sz w:val="22"/>
          <w:szCs w:val="22"/>
        </w:rPr>
        <w:t>Med vennlig hilsen og ønske om en fortsatt fin sommer,</w:t>
      </w: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AE27CF" w:rsidP="00AE27CF" w14:paraId="2A74B77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Theme="majorEastAsia" w:cs="Calibri"/>
          <w:sz w:val="22"/>
          <w:szCs w:val="22"/>
        </w:rPr>
        <w:t> </w:t>
      </w:r>
    </w:p>
    <w:p w:rsidR="004F0AD7" w:rsidRPr="00AE27CF" w:rsidP="00AE27CF" w14:paraId="1661F322" w14:textId="49828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radley Hand ITC" w:hAnsi="Bradley Hand ITC" w:eastAsiaTheme="majorEastAsia" w:cs="Segoe UI"/>
          <w:sz w:val="28"/>
          <w:szCs w:val="28"/>
          <w:highlight w:val="yellow"/>
        </w:rPr>
        <w:t>Navn Etternavn</w:t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Bradley Hand ITC" w:hAnsi="Bradley Hand ITC" w:eastAsiaTheme="majorEastAsia" w:cs="Segoe UI"/>
          <w:sz w:val="28"/>
          <w:szCs w:val="28"/>
          <w:highlight w:val="yellow"/>
        </w:rPr>
        <w:t>Navn Etternavn</w:t>
      </w:r>
      <w:r>
        <w:rPr>
          <w:rStyle w:val="scxw236993641"/>
          <w:rFonts w:ascii="Bradley Hand ITC" w:hAnsi="Bradley Hand ITC" w:eastAsiaTheme="majorEastAsia" w:cs="Segoe UI"/>
          <w:sz w:val="28"/>
          <w:szCs w:val="28"/>
        </w:rPr>
        <w:t> </w:t>
      </w:r>
      <w:r>
        <w:rPr>
          <w:rFonts w:ascii="Bradley Hand ITC" w:hAnsi="Bradley Hand ITC" w:cs="Segoe UI"/>
          <w:sz w:val="28"/>
          <w:szCs w:val="28"/>
        </w:rPr>
        <w:br/>
      </w:r>
      <w:r>
        <w:rPr>
          <w:rStyle w:val="normaltextrun"/>
          <w:rFonts w:ascii="Arial" w:hAnsi="Arial" w:eastAsiaTheme="majorEastAsia" w:cs="Arial"/>
          <w:sz w:val="22"/>
          <w:szCs w:val="22"/>
        </w:rPr>
        <w:t>Rektor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eastAsiaTheme="majorEastAsia" w:cs="Arial"/>
          <w:sz w:val="22"/>
          <w:szCs w:val="22"/>
        </w:rPr>
        <w:t>Avdelingsleder</w:t>
      </w:r>
      <w:r>
        <w:rPr>
          <w:rStyle w:val="eop"/>
          <w:rFonts w:ascii="Arial" w:hAnsi="Arial" w:eastAsiaTheme="majorEastAsia" w:cs="Arial"/>
          <w:sz w:val="22"/>
          <w:szCs w:val="22"/>
        </w:rPr>
        <w:t> </w:t>
      </w:r>
    </w:p>
    <w:p w:rsidR="004F0AD7" w:rsidRPr="004F0AD7" w:rsidP="00A3195A" w14:paraId="48447BF5" w14:textId="77777777">
      <w:pPr>
        <w:rPr>
          <w:rFonts w:asciiTheme="minorHAnsi" w:hAnsiTheme="minorHAnsi" w:cstheme="minorHAnsi"/>
        </w:rPr>
      </w:pPr>
    </w:p>
    <w:p w:rsidR="004F0AD7" w:rsidRPr="004F0AD7" w14:paraId="2FDE1F6B" w14:textId="35BF4589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Interne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617"/>
        <w:gridCol w:w="785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hyperlink r:id="rId11" w:history="1">
              <w:r>
                <w:rPr>
                  <w:b w:val="0"/>
                  <w:color w:val="0000FF"/>
                  <w:u w:val="single"/>
                </w:rPr>
                <w:t>3.5.3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Mottak av studenter og besøkende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3.5.4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Sjekkliste nytt studieår/nye studenter - Kullkoordinator</w:t>
              </w:r>
            </w:hyperlink>
          </w:p>
        </w:tc>
      </w:tr>
    </w:tbl>
    <w:p w:rsidR="004F0AD7" w:rsidRPr="004F0AD7" w:rsidP="00A3195A" w14:paraId="28B5664A" w14:textId="77777777">
      <w:pPr>
        <w:rPr>
          <w:rFonts w:asciiTheme="minorHAnsi" w:hAnsiTheme="minorHAnsi" w:cstheme="minorHAnsi"/>
        </w:rPr>
      </w:pPr>
      <w:bookmarkEnd w:id="0"/>
    </w:p>
    <w:p w:rsidR="004F0AD7" w:rsidRPr="004F0AD7" w14:paraId="0C763369" w14:textId="05DB7323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Eksterne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6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F0AD7" w:rsidRPr="004F0AD7" w:rsidP="00A3195A" w14:paraId="77CC4F36" w14:textId="77777777">
      <w:pPr>
        <w:rPr>
          <w:rFonts w:asciiTheme="minorHAnsi" w:hAnsiTheme="minorHAnsi" w:cstheme="minorHAnsi"/>
        </w:rPr>
      </w:pPr>
      <w:bookmarkEnd w:id="1"/>
    </w:p>
    <w:sectPr w:rsidSect="00A3195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5C5" w14:paraId="6CB0C1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1063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6526"/>
      <w:gridCol w:w="2126"/>
      <w:gridCol w:w="1980"/>
    </w:tblGrid>
    <w:tr w14:paraId="1BB6E3F1" w14:textId="77777777" w:rsidTr="002268A4">
      <w:tblPrEx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Ex>
      <w:tc>
        <w:tcPr>
          <w:tcW w:w="6526" w:type="dxa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747A955F" w14:textId="7B97CB20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Utfylt </w:t>
          </w:r>
          <w:r>
            <w:fldChar w:fldCharType="begin" w:fldLock="1"/>
          </w:r>
          <w:r>
            <w:instrText xml:space="preserve">DOCPROPERTY </w:instrText>
          </w:r>
          <w:r>
            <w:instrText>EK_IBrukDato \*charformat \* MERGEFORMAT</w:instrText>
          </w:r>
          <w:r>
            <w:fldChar w:fldCharType="separate"/>
          </w:r>
          <w:r>
            <w:rPr>
              <w:noProof/>
            </w:rPr>
            <w:t>30.06.2024</w:t>
          </w:r>
          <w: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>
            <w:fldChar w:fldCharType="begin" w:fldLock="1"/>
          </w:r>
          <w:r>
            <w:instrText>DOCPROPERTY EK_SkrevetAv \*charformat \* MERGEFORMAT</w:instrText>
          </w:r>
          <w:r>
            <w:fldChar w:fldCharType="separate"/>
          </w:r>
          <w:r>
            <w:rPr>
              <w:noProof/>
            </w:rPr>
            <w:t>[]</w:t>
          </w:r>
          <w:r>
            <w:fldChar w:fldCharType="end"/>
          </w:r>
        </w:p>
      </w:tc>
      <w:tc>
        <w:tcPr>
          <w:tcW w:w="410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1DC14D15" w14:textId="3A103E3A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Dok.type: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DOCPROPERTY EK_DokType \*charformat \* MERGEFORMAT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noProof/>
              <w:sz w:val="22"/>
              <w:szCs w:val="22"/>
            </w:rPr>
            <w:t>Informasjon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  <w:tr w14:paraId="107D39A0" w14:textId="77777777" w:rsidTr="002268A4">
      <w:tblPrEx>
        <w:tblW w:w="10632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6526" w:type="dxa"/>
          <w:tcBorders>
            <w:top w:val="nil"/>
          </w:tcBorders>
        </w:tcPr>
        <w:p w:rsidR="008C2B8A" w:rsidRPr="008C2B8A" w:rsidP="008C2B8A" w14:paraId="107D399D" w14:textId="25D8B1DB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Godkjent</w:t>
          </w:r>
          <w:r w:rsidR="002268A4">
            <w:rPr>
              <w:rFonts w:asciiTheme="minorHAnsi" w:hAnsiTheme="minorHAnsi" w:cstheme="minorHAnsi"/>
              <w:sz w:val="22"/>
              <w:szCs w:val="22"/>
            </w:rPr>
            <w:t xml:space="preserve"> og gjelder fra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EK_GjelderFra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01.07.2024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 av: </w:t>
          </w:r>
          <w:r>
            <w:fldChar w:fldCharType="begin" w:fldLock="1"/>
          </w:r>
          <w:r>
            <w:instrText>DOCPROPERTY EK_Signatur \*charformat \* MERGEFORMAT</w:instrText>
          </w:r>
          <w:r>
            <w:fldChar w:fldCharType="separate"/>
          </w:r>
          <w:r>
            <w:rPr>
              <w:noProof/>
            </w:rPr>
            <w:t>Øystein Hansen</w:t>
          </w:r>
          <w:r>
            <w:fldChar w:fldCharType="end"/>
          </w:r>
        </w:p>
      </w:tc>
      <w:tc>
        <w:tcPr>
          <w:tcW w:w="2126" w:type="dxa"/>
          <w:tcBorders>
            <w:top w:val="nil"/>
          </w:tcBorders>
        </w:tcPr>
        <w:p w:rsidR="008C2B8A" w:rsidRPr="008C2B8A" w:rsidP="008C2B8A" w14:paraId="107D399E" w14:textId="024950A2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Ver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.: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 EK_Utgave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1.00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  <w:tc>
        <w:tcPr>
          <w:tcW w:w="1980" w:type="dxa"/>
          <w:tcBorders>
            <w:top w:val="nil"/>
          </w:tcBorders>
        </w:tcPr>
        <w:p w:rsidR="008C2B8A" w:rsidRPr="008C2B8A" w:rsidP="008C2B8A" w14:paraId="107D399F" w14:textId="77777777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Side: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PAGE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  <w:lang w:val="nb-NO" w:eastAsia="nb-NO" w:bidi="ar-SA"/>
            </w:rPr>
            <w:t>3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NUMPAGES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3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C503C9" w:rsidRPr="008C2B8A" w:rsidP="008C2B8A" w14:paraId="107D39A1" w14:textId="77777777">
    <w:pPr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5C5" w14:paraId="78D9831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5C5" w14:paraId="3F7557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10768" w:type="dxa"/>
      <w:tblLook w:val="01E0"/>
    </w:tblPr>
    <w:tblGrid>
      <w:gridCol w:w="2550"/>
      <w:gridCol w:w="6082"/>
      <w:gridCol w:w="2136"/>
    </w:tblGrid>
    <w:tr w14:paraId="533682F1" w14:textId="77777777" w:rsidTr="002D6455">
      <w:tblPrEx>
        <w:tblW w:w="10768" w:type="dxa"/>
        <w:tblLook w:val="01E0"/>
      </w:tblPrEx>
      <w:tc>
        <w:tcPr>
          <w:tcW w:w="2552" w:type="dxa"/>
          <w:vAlign w:val="center"/>
        </w:tcPr>
        <w:p w:rsidR="002D6455" w:rsidRPr="004F0AD7" w:rsidP="004F0AD7" w14:paraId="36009FAE" w14:textId="1357C768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noProof/>
              <w:color w:val="000080"/>
            </w:rPr>
            <w:drawing>
              <wp:inline distT="0" distB="0" distL="0" distR="0">
                <wp:extent cx="1471612" cy="391315"/>
                <wp:effectExtent l="0" t="0" r="0" b="8890"/>
                <wp:docPr id="184175491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1754911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521" cy="395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F0AD7">
            <w:rPr>
              <w:rFonts w:asciiTheme="minorHAnsi" w:hAnsiTheme="minorHAnsi" w:cstheme="minorHAnsi"/>
              <w:color w:val="000080"/>
            </w:rPr>
            <w:t xml:space="preserve"> </w:t>
          </w:r>
        </w:p>
      </w:tc>
      <w:tc>
        <w:tcPr>
          <w:tcW w:w="6804" w:type="dxa"/>
          <w:vAlign w:val="center"/>
        </w:tcPr>
        <w:p w:rsidR="002D6455" w:rsidRPr="002D6455" w:rsidP="002D6455" w14:paraId="2D56F2B7" w14:textId="2989A139">
          <w:pPr>
            <w:spacing w:before="80" w:after="80"/>
            <w:jc w:val="center"/>
            <w:rPr>
              <w:rFonts w:asciiTheme="minorHAnsi" w:hAnsiTheme="minorHAnsi" w:cstheme="minorHAnsi"/>
              <w:color w:val="000080"/>
              <w:sz w:val="32"/>
              <w:szCs w:val="24"/>
            </w:rPr>
          </w:pPr>
          <w:r w:rsidRPr="002D6455">
            <w:rPr>
              <w:sz w:val="32"/>
              <w:szCs w:val="24"/>
            </w:rPr>
            <w:fldChar w:fldCharType="begin" w:fldLock="1"/>
          </w:r>
          <w:r w:rsidRPr="002D6455">
            <w:rPr>
              <w:sz w:val="32"/>
              <w:szCs w:val="24"/>
            </w:rPr>
            <w:instrText>DOCPROPERTY EK_DokTittel \*charformat \* MERGEFORMAT</w:instrText>
          </w:r>
          <w:r w:rsidRPr="002D6455">
            <w:rPr>
              <w:sz w:val="32"/>
              <w:szCs w:val="24"/>
            </w:rPr>
            <w:fldChar w:fldCharType="separate"/>
          </w:r>
          <w:r w:rsidRPr="002D6455">
            <w:rPr>
              <w:noProof/>
              <w:sz w:val="32"/>
              <w:szCs w:val="24"/>
            </w:rPr>
            <w:t>Velkommen til</w:t>
          </w:r>
          <w:r w:rsidRPr="002D6455">
            <w:rPr>
              <w:sz w:val="32"/>
              <w:szCs w:val="24"/>
            </w:rPr>
            <w:t xml:space="preserve"> studiestart - Informasjonsbrev.</w:t>
          </w:r>
          <w:r w:rsidRPr="002D6455">
            <w:rPr>
              <w:sz w:val="32"/>
              <w:szCs w:val="24"/>
            </w:rPr>
            <w:fldChar w:fldCharType="end"/>
          </w:r>
        </w:p>
      </w:tc>
      <w:tc>
        <w:tcPr>
          <w:tcW w:w="1412" w:type="dxa"/>
          <w:vAlign w:val="center"/>
        </w:tcPr>
        <w:p w:rsidR="002D6455" w:rsidRPr="004F0AD7" w:rsidP="00A3195A" w14:paraId="039DAE5B" w14:textId="1BDB7612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sz w:val="16"/>
              <w:szCs w:val="16"/>
            </w:rPr>
            <w:t xml:space="preserve">Dok.Id: </w:t>
          </w:r>
          <w:r>
            <w:fldChar w:fldCharType="begin"/>
          </w:r>
          <w:r>
            <w:instrText xml:space="preserve"> DOCPROPERTY \* charformat EK_RefNr  \* MERGEFORMAT </w:instrText>
          </w:r>
          <w:r>
            <w:fldChar w:fldCharType="separate"/>
          </w:r>
          <w:r>
            <w:t>[Referansenummer]</w:t>
          </w:r>
          <w:r>
            <w:fldChar w:fldCharType="end"/>
          </w:r>
        </w:p>
      </w:tc>
    </w:tr>
  </w:tbl>
  <w:p w:rsidR="00A3195A" w:rsidRPr="004F0AD7" w:rsidP="00A3195A" w14:paraId="56A24BB5" w14:textId="77777777">
    <w:pPr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5C5" w14:paraId="380C72F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D4"/>
    <w:rsid w:val="00103F57"/>
    <w:rsid w:val="0015792A"/>
    <w:rsid w:val="00164F02"/>
    <w:rsid w:val="0017263D"/>
    <w:rsid w:val="00173A16"/>
    <w:rsid w:val="001A56B2"/>
    <w:rsid w:val="002268A4"/>
    <w:rsid w:val="00270F0A"/>
    <w:rsid w:val="002D6455"/>
    <w:rsid w:val="0036461F"/>
    <w:rsid w:val="0039601D"/>
    <w:rsid w:val="004F0AD7"/>
    <w:rsid w:val="00594D13"/>
    <w:rsid w:val="006941D4"/>
    <w:rsid w:val="007647AD"/>
    <w:rsid w:val="007A6243"/>
    <w:rsid w:val="00860F3B"/>
    <w:rsid w:val="008C2B8A"/>
    <w:rsid w:val="009D142D"/>
    <w:rsid w:val="00A3195A"/>
    <w:rsid w:val="00AE27CF"/>
    <w:rsid w:val="00C10B4F"/>
    <w:rsid w:val="00C503C9"/>
    <w:rsid w:val="00D70521"/>
    <w:rsid w:val="00F32EA5"/>
    <w:rsid w:val="00F655C5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Resultatdokument -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umentid" w:val="[ID]"/>
    <w:docVar w:name="ek_editprotect" w:val="-1"/>
    <w:docVar w:name="ek_eksref" w:val="[EK_EksRef]"/>
    <w:docVar w:name="ek_endrfields" w:val="EK_KlGjelderFra¤1#EK_DocLvlShort¤1#EK_DocLevel¤1#EK_SuperStikkord¤1#EK_Rapport¤1#EK_VerLogg¤1#EK_Strukt01¤1#EKR_AuditReview¤1#EKR_AuditApprove¤1#EKR_AuditFinal¤1#"/>
    <w:docVar w:name="ek_format" w:val="-10"/>
    <w:docVar w:name="ek_klgjelderfra" w:val="[KlGjelderFra]"/>
    <w:docVar w:name="EK_Protection" w:val="-1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7D3990"/>
  <w15:docId w15:val="{310F8088-6320-4164-8C2A-BABA12D2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semiHidden/>
    <w:unhideWhenUsed/>
    <w:rsid w:val="00AE27CF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AE27CF"/>
    <w:pPr>
      <w:spacing w:before="100" w:beforeAutospacing="1" w:after="100" w:afterAutospacing="1"/>
    </w:pPr>
    <w:rPr>
      <w:szCs w:val="24"/>
    </w:rPr>
  </w:style>
  <w:style w:type="character" w:customStyle="1" w:styleId="eop">
    <w:name w:val="eop"/>
    <w:basedOn w:val="DefaultParagraphFont"/>
    <w:rsid w:val="00AE27CF"/>
  </w:style>
  <w:style w:type="character" w:customStyle="1" w:styleId="normaltextrun">
    <w:name w:val="normaltextrun"/>
    <w:basedOn w:val="DefaultParagraphFont"/>
    <w:rsid w:val="00AE27CF"/>
  </w:style>
  <w:style w:type="character" w:customStyle="1" w:styleId="scxw236993641">
    <w:name w:val="scxw236993641"/>
    <w:basedOn w:val="DefaultParagraphFont"/>
    <w:rsid w:val="00AE27CF"/>
  </w:style>
  <w:style w:type="character" w:customStyle="1" w:styleId="tabchar">
    <w:name w:val="tabchar"/>
    <w:basedOn w:val="DefaultParagraphFont"/>
    <w:rsid w:val="00AE2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facebook.com/groups/161194613975708" TargetMode="External" /><Relationship Id="rId11" Type="http://schemas.openxmlformats.org/officeDocument/2006/relationships/hyperlink" Target="https://fif-ekstern.datakvalitet.net/docs/pub/DOK00069.pdf" TargetMode="External" /><Relationship Id="rId12" Type="http://schemas.openxmlformats.org/officeDocument/2006/relationships/hyperlink" Target="https://fif-ekstern.datakvalitet.net/docs/pub/DOK00070.pdf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fagskole.ffk.no/" TargetMode="External" /><Relationship Id="rId5" Type="http://schemas.openxmlformats.org/officeDocument/2006/relationships/image" Target="media/image1.png" /><Relationship Id="rId6" Type="http://schemas.openxmlformats.org/officeDocument/2006/relationships/hyperlink" Target="mailto:epostadresse@ffk.no" TargetMode="External" /><Relationship Id="rId7" Type="http://schemas.openxmlformats.org/officeDocument/2006/relationships/hyperlink" Target="http://www.marfag.no/tilgang-til-matematikkurs" TargetMode="External" /><Relationship Id="rId8" Type="http://schemas.openxmlformats.org/officeDocument/2006/relationships/hyperlink" Target="https://www.ffk.no/_f/p1/ifc48f818-79a8-4217-9312-6659481c3d8d/skoleruter_2024_2025.pdf" TargetMode="External" /><Relationship Id="rId9" Type="http://schemas.openxmlformats.org/officeDocument/2006/relationships/hyperlink" Target="https://www.marfag.no/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7085FA-9351-4361-8E12-963F4E691D5B}">
  <we:reference id="wa200003024" version="3.0.0.0" store="nb-NO" storeType="omex"/>
  <we:alternateReferences>
    <we:reference id="wa200003024" version="3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33</TotalTime>
  <Pages>3</Pages>
  <Words>641</Words>
  <Characters>4373</Characters>
  <Application>Microsoft Office Word</Application>
  <DocSecurity>0</DocSecurity>
  <Lines>36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Velkommen til studiestart - Informasjonsbrev.</vt:lpstr>
      <vt:lpstr>Resultatdokument - Stående</vt:lpstr>
    </vt:vector>
  </TitlesOfParts>
  <Company>Datakvalitet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Velkommen til studiestart - Informasjonsbrev.</dc:title>
  <dc:subject>Resultatdokument - Stående|[RefNr]|</dc:subject>
  <dc:creator>Handbok</dc:creator>
  <cp:lastModifiedBy>Øystein Hansen</cp:lastModifiedBy>
  <cp:revision>7</cp:revision>
  <dcterms:created xsi:type="dcterms:W3CDTF">2021-04-19T11:19:00Z</dcterms:created>
  <dcterms:modified xsi:type="dcterms:W3CDTF">2024-06-30T19:30:00Z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ittel">
    <vt:lpwstr>[]</vt:lpwstr>
  </property>
  <property fmtid="{D5CDD505-2E9C-101B-9397-08002B2CF9AE}" pid="3" name="EKR_Signatur">
    <vt:lpwstr>[]</vt:lpwstr>
  </property>
  <property fmtid="{D5CDD505-2E9C-101B-9397-08002B2CF9AE}" pid="4" name="EKR_SkrevetAv">
    <vt:lpwstr>[]</vt:lpwstr>
  </property>
  <property fmtid="{D5CDD505-2E9C-101B-9397-08002B2CF9AE}" pid="5" name="EKR_Utgitt">
    <vt:lpwstr>[]</vt:lpwstr>
  </property>
  <property fmtid="{D5CDD505-2E9C-101B-9397-08002B2CF9AE}" pid="6" name="EK_Bedriftsnavn">
    <vt:lpwstr>Fagskolen i Finnmark</vt:lpwstr>
  </property>
  <property fmtid="{D5CDD505-2E9C-101B-9397-08002B2CF9AE}" pid="7" name="EK_DokRefnr">
    <vt:lpwstr>000305001</vt:lpwstr>
  </property>
  <property fmtid="{D5CDD505-2E9C-101B-9397-08002B2CF9AE}" pid="8" name="EK_DokTittel">
    <vt:lpwstr>Velkommen til studiestart - Informasjonsbrev.</vt:lpwstr>
  </property>
  <property fmtid="{D5CDD505-2E9C-101B-9397-08002B2CF9AE}" pid="9" name="EK_DokType">
    <vt:lpwstr>Informasjon</vt:lpwstr>
  </property>
  <property fmtid="{D5CDD505-2E9C-101B-9397-08002B2CF9AE}" pid="10" name="EK_DokumentID">
    <vt:lpwstr>D00067</vt:lpwstr>
  </property>
  <property fmtid="{D5CDD505-2E9C-101B-9397-08002B2CF9AE}" pid="11" name="EK_GjelderFra">
    <vt:lpwstr>01.07.2024</vt:lpwstr>
  </property>
  <property fmtid="{D5CDD505-2E9C-101B-9397-08002B2CF9AE}" pid="12" name="EK_IBrukDato">
    <vt:lpwstr>30.06.2024</vt:lpwstr>
  </property>
  <property fmtid="{D5CDD505-2E9C-101B-9397-08002B2CF9AE}" pid="13" name="EK_RefNr">
    <vt:lpwstr>[Referansenummer]</vt:lpwstr>
  </property>
  <property fmtid="{D5CDD505-2E9C-101B-9397-08002B2CF9AE}" pid="14" name="EK_Signatur">
    <vt:lpwstr>Øystein Hansen</vt:lpwstr>
  </property>
  <property fmtid="{D5CDD505-2E9C-101B-9397-08002B2CF9AE}" pid="15" name="EK_SkrevetAv">
    <vt:lpwstr>[]</vt:lpwstr>
  </property>
  <property fmtid="{D5CDD505-2E9C-101B-9397-08002B2CF9AE}" pid="16" name="EK_Utgave">
    <vt:lpwstr>1.00</vt:lpwstr>
  </property>
  <property fmtid="{D5CDD505-2E9C-101B-9397-08002B2CF9AE}" pid="17" name="XD00069">
    <vt:lpwstr>3.5.3</vt:lpwstr>
  </property>
  <property fmtid="{D5CDD505-2E9C-101B-9397-08002B2CF9AE}" pid="18" name="XD00070">
    <vt:lpwstr>3.5.4</vt:lpwstr>
  </property>
  <property fmtid="{D5CDD505-2E9C-101B-9397-08002B2CF9AE}" pid="19" name="XDF00069">
    <vt:lpwstr>Mottak av studenter og besøkende</vt:lpwstr>
  </property>
  <property fmtid="{D5CDD505-2E9C-101B-9397-08002B2CF9AE}" pid="20" name="XDF00070">
    <vt:lpwstr>Sjekkliste nytt studieår/nye studenter - Kullkoordinator</vt:lpwstr>
  </property>
  <property fmtid="{D5CDD505-2E9C-101B-9397-08002B2CF9AE}" pid="21" name="XDL00069">
    <vt:lpwstr>3.5.3 Mottak av studenter og besøkende</vt:lpwstr>
  </property>
  <property fmtid="{D5CDD505-2E9C-101B-9397-08002B2CF9AE}" pid="22" name="XDL00070">
    <vt:lpwstr>3.5.4 Sjekkliste nytt studieår/nye studenter - Kullkoordinator</vt:lpwstr>
  </property>
  <property fmtid="{D5CDD505-2E9C-101B-9397-08002B2CF9AE}" pid="23" name="XDT00069">
    <vt:lpwstr>Mottak av studenter og besøkende</vt:lpwstr>
  </property>
  <property fmtid="{D5CDD505-2E9C-101B-9397-08002B2CF9AE}" pid="24" name="XDT00070">
    <vt:lpwstr>Sjekkliste nytt studieår/nye studenter - Kullkoordinator</vt:lpwstr>
  </property>
</Properties>
</file>