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7F5773" w:rsidRPr="00697C4D" w:rsidP="007F5773" w14:paraId="29B01070" w14:textId="77777777">
      <w:pPr>
        <w:pStyle w:val="Heading2"/>
        <w:rPr>
          <w:rFonts w:ascii="Noto Sans" w:hAnsi="Noto Sans" w:cs="Noto Sans"/>
        </w:rPr>
      </w:pPr>
      <w:r w:rsidRPr="00697C4D">
        <w:rPr>
          <w:rFonts w:ascii="Noto Sans" w:hAnsi="Noto Sans" w:cs="Noto Sans"/>
        </w:rPr>
        <w:t>Kontinuerlig forbedring og internkontroll</w:t>
      </w:r>
    </w:p>
    <w:p w:rsidR="007F5773" w:rsidRPr="00697C4D" w:rsidP="007F5773" w14:paraId="627374D9" w14:textId="77777777">
      <w:pPr>
        <w:jc w:val="both"/>
        <w:rPr>
          <w:rFonts w:ascii="Noto Sans" w:hAnsi="Noto Sans" w:cs="Noto Sans"/>
        </w:rPr>
      </w:pPr>
      <w:bookmarkStart w:id="0" w:name="OLE_LINK1"/>
      <w:r w:rsidRPr="00697C4D">
        <w:rPr>
          <w:rFonts w:ascii="Noto Sans" w:hAnsi="Noto Sans" w:cs="Noto Sans"/>
        </w:rPr>
        <w:t>Registrering og oppfølgning av avvik og andre uønskede hendelser er et viktig verktøy for kontinuerlig forbedring og internkontroll.</w:t>
      </w:r>
      <w:bookmarkEnd w:id="0"/>
    </w:p>
    <w:p w:rsidR="007F5773" w:rsidRPr="00697C4D" w:rsidP="007F5773" w14:paraId="025692B6" w14:textId="77777777">
      <w:pPr>
        <w:jc w:val="both"/>
        <w:rPr>
          <w:rFonts w:ascii="Noto Sans" w:hAnsi="Noto Sans" w:cs="Noto Sans"/>
        </w:rPr>
      </w:pPr>
    </w:p>
    <w:p w:rsidR="007F5773" w:rsidRPr="00697C4D" w:rsidP="007F5773" w14:paraId="4E46F67B" w14:textId="77777777">
      <w:pPr>
        <w:jc w:val="both"/>
        <w:rPr>
          <w:rFonts w:ascii="Noto Sans" w:hAnsi="Noto Sans" w:cs="Noto Sans"/>
        </w:rPr>
      </w:pPr>
      <w:r w:rsidRPr="00697C4D">
        <w:rPr>
          <w:rFonts w:ascii="Noto Sans" w:hAnsi="Noto Sans" w:cs="Noto Sans"/>
        </w:rPr>
        <w:t>En melding om avvik eller uønsket hendelse skal beskrive avviket/hendelsen og hvor det har skjedd. Det er også viktig at du gir så utfyllende opplysninger som mulig.</w:t>
      </w:r>
    </w:p>
    <w:p w:rsidR="007F5773" w:rsidRPr="00697C4D" w:rsidP="007F5773" w14:paraId="136AA687" w14:textId="77777777">
      <w:pPr>
        <w:jc w:val="both"/>
        <w:rPr>
          <w:rFonts w:ascii="Noto Sans" w:hAnsi="Noto Sans" w:cs="Noto Sans"/>
        </w:rPr>
      </w:pPr>
    </w:p>
    <w:p w:rsidR="007F5773" w:rsidRPr="00697C4D" w:rsidP="007F5773" w14:paraId="7D834B5A" w14:textId="77777777">
      <w:pPr>
        <w:jc w:val="both"/>
        <w:rPr>
          <w:rFonts w:ascii="Noto Sans" w:hAnsi="Noto Sans" w:cs="Noto Sans"/>
        </w:rPr>
      </w:pPr>
      <w:r w:rsidRPr="00697C4D">
        <w:rPr>
          <w:rFonts w:ascii="Noto Sans" w:hAnsi="Noto Sans" w:cs="Noto Sans"/>
        </w:rPr>
        <w:t xml:space="preserve">Meldingen skal </w:t>
      </w:r>
      <w:r w:rsidRPr="00697C4D">
        <w:rPr>
          <w:rFonts w:ascii="Noto Sans" w:hAnsi="Noto Sans" w:cs="Noto Sans"/>
          <w:b/>
          <w:bCs/>
        </w:rPr>
        <w:t>ikke</w:t>
      </w:r>
      <w:r w:rsidRPr="00697C4D">
        <w:rPr>
          <w:rFonts w:ascii="Noto Sans" w:hAnsi="Noto Sans" w:cs="Noto Sans"/>
        </w:rPr>
        <w:t xml:space="preserve"> inneholde personopplysninger knyttet til navn eller annen type informasjon der det kan være behov for konfidensialitet. Avvik skal aldri rettes mot person, men mot elementet eller handlingen i arbeidsprosessen som forårsaket sikkerhetsbruddet. En avviksmelding skal med andre ord beskrive handlingen, ikke personen som utførte den.</w:t>
      </w:r>
    </w:p>
    <w:p w:rsidR="007F5773" w:rsidRPr="00697C4D" w:rsidP="007F5773" w14:paraId="30EEB262" w14:textId="77777777">
      <w:pPr>
        <w:jc w:val="both"/>
        <w:rPr>
          <w:rFonts w:ascii="Noto Sans" w:hAnsi="Noto Sans" w:cs="Noto Sans"/>
        </w:rPr>
      </w:pPr>
    </w:p>
    <w:p w:rsidR="007F5773" w:rsidRPr="00697C4D" w:rsidP="007F5773" w14:paraId="503E28A6" w14:textId="77777777">
      <w:pPr>
        <w:jc w:val="both"/>
        <w:rPr>
          <w:rFonts w:ascii="Noto Sans" w:hAnsi="Noto Sans" w:cs="Noto Sans"/>
        </w:rPr>
      </w:pPr>
      <w:r w:rsidRPr="00697C4D">
        <w:rPr>
          <w:rFonts w:ascii="Noto Sans" w:hAnsi="Noto Sans" w:cs="Noto Sans"/>
        </w:rPr>
        <w:t>Unngå sensitiv informasjon i avvik. Hovedhensikten er å få meldt fra på en slik måte at vi som organisasjon kan lære av det og bli bedre. </w:t>
      </w:r>
    </w:p>
    <w:p w:rsidR="007F5773" w:rsidRPr="00697C4D" w:rsidP="007F5773" w14:paraId="7BAA5A58" w14:textId="77777777">
      <w:pPr>
        <w:jc w:val="both"/>
        <w:rPr>
          <w:rFonts w:ascii="Noto Sans" w:hAnsi="Noto Sans" w:cs="Noto Sans"/>
        </w:rPr>
      </w:pPr>
    </w:p>
    <w:p w:rsidR="007F5773" w:rsidRPr="00697C4D" w:rsidP="007F5773" w14:paraId="56CA67AF" w14:textId="23B93002">
      <w:pPr>
        <w:pStyle w:val="Heading2"/>
        <w:rPr>
          <w:rFonts w:ascii="Noto Sans" w:hAnsi="Noto Sans" w:cs="Noto Sans"/>
        </w:rPr>
      </w:pPr>
      <w:r w:rsidRPr="00697C4D">
        <w:rPr>
          <w:rFonts w:ascii="Noto Sans" w:hAnsi="Noto Sans" w:cs="Noto Sans"/>
        </w:rPr>
        <w:t>Utfylling av skjema</w:t>
      </w:r>
    </w:p>
    <w:p w:rsidR="007F5773" w:rsidRPr="00697C4D" w:rsidP="007F5773" w14:paraId="2DF87FB0" w14:textId="77777777">
      <w:pPr>
        <w:rPr>
          <w:rFonts w:ascii="Noto Sans" w:hAnsi="Noto Sans" w:cs="Noto Sans"/>
        </w:rPr>
      </w:pPr>
      <w:r w:rsidRPr="00697C4D">
        <w:rPr>
          <w:rFonts w:ascii="Noto Sans" w:hAnsi="Noto Sans" w:cs="Noto Sans"/>
        </w:rPr>
        <w:t xml:space="preserve">Klikk på avvik inne i </w:t>
      </w:r>
      <w:hyperlink r:id="rId4" w:history="1">
        <w:r w:rsidRPr="00697C4D">
          <w:rPr>
            <w:rStyle w:val="Hyperlink"/>
            <w:rFonts w:ascii="Noto Sans" w:hAnsi="Noto Sans" w:cs="Noto Sans"/>
          </w:rPr>
          <w:t>kvalitetssystemet</w:t>
        </w:r>
      </w:hyperlink>
      <w:r w:rsidRPr="00697C4D">
        <w:rPr>
          <w:rFonts w:ascii="Noto Sans" w:hAnsi="Noto Sans" w:cs="Noto Sans"/>
        </w:rPr>
        <w:t xml:space="preserve"> </w:t>
      </w:r>
    </w:p>
    <w:p w:rsidR="007F5773" w:rsidRPr="00697C4D" w:rsidP="007F5773" w14:paraId="314757FB" w14:textId="77777777">
      <w:pPr>
        <w:rPr>
          <w:rFonts w:ascii="Noto Sans" w:hAnsi="Noto Sans" w:cs="Noto Sans"/>
        </w:rPr>
      </w:pPr>
    </w:p>
    <w:p w:rsidR="007F5773" w:rsidRPr="00697C4D" w:rsidP="007F5773" w14:paraId="1907183F" w14:textId="3DB4A4A9">
      <w:pPr>
        <w:rPr>
          <w:rFonts w:ascii="Noto Sans" w:hAnsi="Noto Sans" w:cs="Noto Sans"/>
        </w:rPr>
      </w:pPr>
      <w:r>
        <w:rPr>
          <w:rFonts w:ascii="Noto Sans" w:hAnsi="Noto Sans" w:cs="Noto Sans"/>
          <w:noProof/>
        </w:rPr>
        <w:drawing>
          <wp:inline distT="0" distB="0" distL="0" distR="0">
            <wp:extent cx="2247900" cy="1476375"/>
            <wp:effectExtent l="0" t="0" r="0" b="9525"/>
            <wp:docPr id="7727742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7426" name="Picture 3" descr="A screenshot of a computer&#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47900" cy="1476375"/>
                    </a:xfrm>
                    <a:prstGeom prst="rect">
                      <a:avLst/>
                    </a:prstGeom>
                    <a:noFill/>
                    <a:ln>
                      <a:noFill/>
                    </a:ln>
                  </pic:spPr>
                </pic:pic>
              </a:graphicData>
            </a:graphic>
          </wp:inline>
        </w:drawing>
      </w:r>
    </w:p>
    <w:p w:rsidR="007F5773" w:rsidRPr="00697C4D" w:rsidP="007F5773" w14:paraId="4039D71E" w14:textId="77777777">
      <w:pPr>
        <w:rPr>
          <w:rFonts w:ascii="Noto Sans" w:hAnsi="Noto Sans" w:cs="Noto Sans"/>
          <w:szCs w:val="24"/>
        </w:rPr>
      </w:pPr>
    </w:p>
    <w:p w:rsidR="007F5773" w:rsidRPr="00697C4D" w:rsidP="007F5773" w14:paraId="05FE7684" w14:textId="77777777">
      <w:pPr>
        <w:pStyle w:val="Heading2"/>
        <w:rPr>
          <w:rFonts w:ascii="Noto Sans" w:hAnsi="Noto Sans" w:cs="Noto Sans"/>
        </w:rPr>
      </w:pPr>
      <w:r w:rsidRPr="00697C4D">
        <w:rPr>
          <w:rFonts w:ascii="Noto Sans" w:hAnsi="Noto Sans" w:cs="Noto Sans"/>
        </w:rPr>
        <w:t xml:space="preserve">Velg mellom avvik, uønsket hendelse og forbedringsmelding. </w:t>
      </w:r>
    </w:p>
    <w:tbl>
      <w:tblPr>
        <w:tblW w:w="9092" w:type="dxa"/>
        <w:tblInd w:w="108" w:type="dxa"/>
        <w:tblLook w:val="04A0"/>
      </w:tblPr>
      <w:tblGrid>
        <w:gridCol w:w="5059"/>
        <w:gridCol w:w="4033"/>
      </w:tblGrid>
      <w:tr w14:paraId="09DB3CD0" w14:textId="77777777" w:rsidTr="004E3746">
        <w:tblPrEx>
          <w:tblW w:w="9092" w:type="dxa"/>
          <w:tblInd w:w="108" w:type="dxa"/>
          <w:tblLook w:val="04A0"/>
        </w:tblPrEx>
        <w:trPr>
          <w:trHeight w:val="3952"/>
        </w:trPr>
        <w:tc>
          <w:tcPr>
            <w:tcW w:w="5059" w:type="dxa"/>
            <w:shd w:val="clear" w:color="auto" w:fill="auto"/>
          </w:tcPr>
          <w:p w:rsidR="007F5773" w:rsidRPr="00697C4D" w:rsidP="004E3746" w14:paraId="0E15468D" w14:textId="1FEB8CD1">
            <w:pPr>
              <w:rPr>
                <w:rFonts w:ascii="Noto Sans" w:hAnsi="Noto Sans" w:cs="Noto Sans"/>
              </w:rPr>
            </w:pPr>
            <w:r>
              <w:rPr>
                <w:rFonts w:ascii="Noto Sans" w:hAnsi="Noto Sans" w:cs="Noto Sans"/>
                <w:noProof/>
              </w:rPr>
              <w:drawing>
                <wp:inline distT="0" distB="0" distL="0" distR="0">
                  <wp:extent cx="2886075" cy="2638425"/>
                  <wp:effectExtent l="0" t="0" r="9525" b="9525"/>
                  <wp:docPr id="67339304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93040" name="Picture 2" descr="A screenshot of a computer&#10;&#10;Description automatically generated"/>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86075" cy="2638425"/>
                          </a:xfrm>
                          <a:prstGeom prst="rect">
                            <a:avLst/>
                          </a:prstGeom>
                          <a:noFill/>
                          <a:ln>
                            <a:noFill/>
                          </a:ln>
                        </pic:spPr>
                      </pic:pic>
                    </a:graphicData>
                  </a:graphic>
                </wp:inline>
              </w:drawing>
            </w:r>
          </w:p>
        </w:tc>
        <w:tc>
          <w:tcPr>
            <w:tcW w:w="4033" w:type="dxa"/>
            <w:shd w:val="clear" w:color="auto" w:fill="auto"/>
          </w:tcPr>
          <w:p w:rsidR="007F5773" w:rsidRPr="004F55D4" w:rsidP="004E3746" w14:paraId="61404339" w14:textId="77777777">
            <w:pPr>
              <w:jc w:val="both"/>
              <w:rPr>
                <w:rFonts w:ascii="Noto Sans" w:hAnsi="Noto Sans" w:cs="Noto Sans"/>
                <w:sz w:val="18"/>
                <w:szCs w:val="18"/>
              </w:rPr>
            </w:pPr>
            <w:r w:rsidRPr="004F55D4">
              <w:rPr>
                <w:rFonts w:ascii="Noto Sans" w:hAnsi="Noto Sans" w:cs="Noto Sans"/>
                <w:sz w:val="18"/>
                <w:szCs w:val="18"/>
              </w:rPr>
              <w:t>Du kan velge å være anonym, men det er ikke å anbefale da det ikke er mulig å innhente utdypende informasjon om det som er meldt. Ved å være anonym vil du heller ikke få tilbakemelding om status på avviket.</w:t>
            </w:r>
          </w:p>
          <w:p w:rsidR="007F5773" w:rsidRPr="004F55D4" w:rsidP="004E3746" w14:paraId="795FBDCA" w14:textId="77777777">
            <w:pPr>
              <w:jc w:val="both"/>
              <w:rPr>
                <w:rFonts w:ascii="Noto Sans" w:hAnsi="Noto Sans" w:cs="Noto Sans"/>
                <w:sz w:val="18"/>
                <w:szCs w:val="18"/>
              </w:rPr>
            </w:pPr>
          </w:p>
          <w:p w:rsidR="007F5773" w:rsidRPr="004F55D4" w:rsidP="004E3746" w14:paraId="6900F7A6" w14:textId="77777777">
            <w:pPr>
              <w:jc w:val="both"/>
              <w:rPr>
                <w:rFonts w:ascii="Noto Sans" w:hAnsi="Noto Sans" w:cs="Noto Sans"/>
                <w:sz w:val="18"/>
                <w:szCs w:val="18"/>
              </w:rPr>
            </w:pPr>
            <w:r w:rsidRPr="004F55D4">
              <w:rPr>
                <w:rFonts w:ascii="Noto Sans" w:hAnsi="Noto Sans" w:cs="Noto Sans"/>
                <w:sz w:val="18"/>
                <w:szCs w:val="18"/>
              </w:rPr>
              <w:t>Tilbakemelding på hva som skjer med avviket gis til den oppgitte e-post adresse.</w:t>
            </w:r>
          </w:p>
          <w:p w:rsidR="007F5773" w:rsidRPr="004F55D4" w:rsidP="004E3746" w14:paraId="65299283" w14:textId="77777777">
            <w:pPr>
              <w:jc w:val="both"/>
              <w:rPr>
                <w:rFonts w:ascii="Noto Sans" w:hAnsi="Noto Sans" w:cs="Noto Sans"/>
                <w:sz w:val="18"/>
                <w:szCs w:val="18"/>
              </w:rPr>
            </w:pPr>
          </w:p>
          <w:p w:rsidR="007F5773" w:rsidRPr="004F55D4" w:rsidP="004E3746" w14:paraId="06E6AB6C" w14:textId="77777777">
            <w:pPr>
              <w:jc w:val="both"/>
              <w:rPr>
                <w:rFonts w:ascii="Noto Sans" w:hAnsi="Noto Sans" w:cs="Noto Sans"/>
                <w:sz w:val="18"/>
                <w:szCs w:val="18"/>
              </w:rPr>
            </w:pPr>
            <w:r w:rsidRPr="004F55D4">
              <w:rPr>
                <w:rFonts w:ascii="Noto Sans" w:hAnsi="Noto Sans" w:cs="Noto Sans"/>
                <w:sz w:val="18"/>
                <w:szCs w:val="18"/>
              </w:rPr>
              <w:t>Dersom du kjenner hvor i organisasjonen avviket hører hjemme velger du Etat/ virksomhet ved å klikke på pilen til venstre i feltet. Hvis du ikke kjenner til hvor avviket skal plasseres i organisasjonen benyttes valget «Fagskolen i Nord»</w:t>
            </w:r>
          </w:p>
          <w:p w:rsidR="007F5773" w:rsidRPr="00697C4D" w:rsidP="004E3746" w14:paraId="5A4AFD10" w14:textId="77777777">
            <w:pPr>
              <w:rPr>
                <w:rFonts w:ascii="Noto Sans" w:hAnsi="Noto Sans" w:cs="Noto Sans"/>
              </w:rPr>
            </w:pPr>
          </w:p>
        </w:tc>
      </w:tr>
    </w:tbl>
    <w:p w:rsidR="007F5773" w:rsidRPr="00697C4D" w:rsidP="007F5773" w14:paraId="3AB89D8D" w14:textId="77777777">
      <w:pPr>
        <w:jc w:val="both"/>
        <w:rPr>
          <w:rFonts w:ascii="Noto Sans" w:hAnsi="Noto Sans" w:cs="Noto Sans"/>
        </w:rPr>
      </w:pPr>
      <w:r w:rsidRPr="00697C4D">
        <w:rPr>
          <w:rFonts w:ascii="Noto Sans" w:hAnsi="Noto Sans" w:cs="Noto Sans"/>
        </w:rPr>
        <w:t xml:space="preserve">Saksbehandler tar stilling til om meldingen omhandler et avvik eller det skal klassifiseres som en uønsket hendelse. Begge blir grundig behandlet for at vi skal kunne ta lærdom og forbedre oss. Vi ber alle som melder inn avvik og uønskede hendelser å være saklige og ryddige og gi så utfyllende opplysninger som mulig. </w:t>
      </w:r>
    </w:p>
    <w:p w:rsidR="007F5773" w:rsidRPr="00697C4D" w:rsidP="007F5773" w14:paraId="57810795" w14:textId="77777777">
      <w:pPr>
        <w:rPr>
          <w:rFonts w:ascii="Noto Sans" w:hAnsi="Noto Sans" w:cs="Noto Sans"/>
        </w:rPr>
      </w:pPr>
    </w:p>
    <w:p w:rsidR="007F5773" w:rsidRPr="00697C4D" w:rsidP="007F5773" w14:paraId="0C0CC569" w14:textId="77777777">
      <w:pPr>
        <w:rPr>
          <w:rFonts w:ascii="Noto Sans" w:hAnsi="Noto Sans" w:cs="Noto Sans"/>
        </w:rPr>
      </w:pPr>
      <w:r w:rsidRPr="00697C4D">
        <w:rPr>
          <w:rFonts w:ascii="Noto Sans" w:hAnsi="Noto Sans" w:cs="Noto Sans"/>
        </w:rPr>
        <w:t>For informasjon om avviksbehandling, definisjoner av begreper med mer, se:</w:t>
      </w:r>
    </w:p>
    <w:p w:rsidR="007F5773" w:rsidRPr="00697C4D" w:rsidP="007F5773" w14:paraId="60FDFE4C" w14:textId="77777777">
      <w:pPr>
        <w:rPr>
          <w:rFonts w:ascii="Noto Sans" w:hAnsi="Noto Sans" w:cs="Noto Sans"/>
        </w:rPr>
      </w:pPr>
      <w:r>
        <w:t>Prosedyre for avviksbehandling (lenke)</w:t>
      </w:r>
    </w:p>
    <w:p w:rsidR="007F5773" w:rsidP="007F5773" w14:paraId="0B118972" w14:textId="77777777">
      <w:pPr>
        <w:rPr>
          <w:rFonts w:ascii="Noto Sans" w:hAnsi="Noto Sans" w:cs="Noto Sans"/>
        </w:rPr>
      </w:pPr>
      <w:r w:rsidRPr="00697C4D">
        <w:rPr>
          <w:rFonts w:ascii="Noto Sans" w:hAnsi="Noto Sans" w:cs="Noto Sans"/>
        </w:rPr>
        <w:t>og eventuelt</w:t>
      </w:r>
    </w:p>
    <w:p w:rsidR="007F5773" w:rsidRPr="00697C4D" w:rsidP="007F5773" w14:paraId="3AD29A1B" w14:textId="77777777">
      <w:pPr>
        <w:rPr>
          <w:rFonts w:ascii="Noto Sans" w:hAnsi="Noto Sans" w:cs="Noto Sans"/>
          <w:color w:val="0000FF"/>
          <w:u w:val="single"/>
        </w:rPr>
      </w:pPr>
      <w:r>
        <w:rPr>
          <w:rFonts w:ascii="Noto Sans" w:hAnsi="Noto Sans" w:cs="Noto Sans"/>
        </w:rPr>
        <w:t>Prosedyre for avdekking av potensielle avvik (lenke)</w:t>
      </w:r>
    </w:p>
    <w:p w:rsidR="007F5773" w:rsidRPr="00697C4D" w:rsidP="007F5773" w14:paraId="3C6EC06C" w14:textId="77777777">
      <w:pPr>
        <w:rPr>
          <w:rFonts w:ascii="Noto Sans" w:hAnsi="Noto Sans" w:cs="Noto Sans"/>
        </w:rPr>
      </w:pPr>
    </w:p>
    <w:p w:rsidR="007F5773" w:rsidRPr="00697C4D" w:rsidP="007F5773" w14:paraId="37A7321B" w14:textId="1273820A">
      <w:pPr>
        <w:pStyle w:val="Heading2"/>
        <w:rPr>
          <w:rFonts w:ascii="Noto Sans" w:hAnsi="Noto Sans" w:cs="Noto Sans"/>
        </w:rPr>
      </w:pPr>
      <w:r w:rsidRPr="00697C4D">
        <w:rPr>
          <w:rFonts w:ascii="Noto Sans" w:hAnsi="Noto Sans" w:cs="Noto Sans"/>
        </w:rPr>
        <w:t>Forbedringsforslag:</w:t>
      </w:r>
    </w:p>
    <w:p w:rsidR="007F5773" w:rsidRPr="00697C4D" w:rsidP="007F5773" w14:paraId="243A0310" w14:textId="77777777">
      <w:pPr>
        <w:rPr>
          <w:rFonts w:ascii="Noto Sans" w:hAnsi="Noto Sans" w:cs="Noto Sans"/>
        </w:rPr>
      </w:pPr>
      <w:r w:rsidRPr="00697C4D">
        <w:rPr>
          <w:rFonts w:ascii="Noto Sans" w:hAnsi="Noto Sans" w:cs="Noto Sans"/>
        </w:rPr>
        <w:t xml:space="preserve">Hvis du har lagt merke til noe du mener kan forbedres og gi bedre opplæring eller bedre arbeidsmiljø kan du sende inn en forbedringsmelding. </w:t>
      </w:r>
    </w:p>
    <w:tbl>
      <w:tblPr>
        <w:tblW w:w="9356" w:type="dxa"/>
        <w:tblLook w:val="04A0"/>
      </w:tblPr>
      <w:tblGrid>
        <w:gridCol w:w="4996"/>
        <w:gridCol w:w="4360"/>
      </w:tblGrid>
      <w:tr w14:paraId="52849ED5" w14:textId="77777777" w:rsidTr="004E3746">
        <w:tblPrEx>
          <w:tblW w:w="9356" w:type="dxa"/>
          <w:tblLook w:val="04A0"/>
        </w:tblPrEx>
        <w:trPr>
          <w:trHeight w:val="3595"/>
        </w:trPr>
        <w:tc>
          <w:tcPr>
            <w:tcW w:w="4996" w:type="dxa"/>
            <w:shd w:val="clear" w:color="auto" w:fill="auto"/>
          </w:tcPr>
          <w:p w:rsidR="007F5773" w:rsidRPr="00697C4D" w:rsidP="004E3746" w14:paraId="60943AB4" w14:textId="78484011">
            <w:pPr>
              <w:rPr>
                <w:rFonts w:ascii="Noto Sans" w:hAnsi="Noto Sans" w:cs="Noto Sans"/>
              </w:rPr>
            </w:pPr>
            <w:r>
              <w:rPr>
                <w:rFonts w:ascii="Noto Sans" w:hAnsi="Noto Sans" w:cs="Noto Sans"/>
                <w:noProof/>
              </w:rPr>
              <w:drawing>
                <wp:inline distT="0" distB="0" distL="0" distR="0">
                  <wp:extent cx="2733675" cy="2590800"/>
                  <wp:effectExtent l="0" t="0" r="9525" b="0"/>
                  <wp:docPr id="19330224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22483" name="Picture 1" descr="A screenshot of a computer&#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33675" cy="2590800"/>
                          </a:xfrm>
                          <a:prstGeom prst="rect">
                            <a:avLst/>
                          </a:prstGeom>
                          <a:noFill/>
                          <a:ln>
                            <a:noFill/>
                          </a:ln>
                        </pic:spPr>
                      </pic:pic>
                    </a:graphicData>
                  </a:graphic>
                </wp:inline>
              </w:drawing>
            </w:r>
          </w:p>
        </w:tc>
        <w:tc>
          <w:tcPr>
            <w:tcW w:w="4360" w:type="dxa"/>
            <w:shd w:val="clear" w:color="auto" w:fill="auto"/>
          </w:tcPr>
          <w:p w:rsidR="007F5773" w:rsidP="004E3746" w14:paraId="319CE694" w14:textId="77777777">
            <w:pPr>
              <w:rPr>
                <w:rFonts w:ascii="Noto Sans" w:hAnsi="Noto Sans" w:cs="Noto Sans"/>
                <w:sz w:val="18"/>
                <w:szCs w:val="18"/>
              </w:rPr>
            </w:pPr>
          </w:p>
          <w:p w:rsidR="007F5773" w:rsidRPr="004F55D4" w:rsidP="004E3746" w14:paraId="6B4697C6" w14:textId="77777777">
            <w:pPr>
              <w:rPr>
                <w:rFonts w:ascii="Noto Sans" w:hAnsi="Noto Sans" w:cs="Noto Sans"/>
                <w:sz w:val="18"/>
                <w:szCs w:val="18"/>
              </w:rPr>
            </w:pPr>
            <w:r w:rsidRPr="004F55D4">
              <w:rPr>
                <w:rFonts w:ascii="Noto Sans" w:hAnsi="Noto Sans" w:cs="Noto Sans"/>
                <w:sz w:val="18"/>
                <w:szCs w:val="18"/>
              </w:rPr>
              <w:t>Skjema for forbedringsmelding er enklere og saksbehandlingen går raskere.</w:t>
            </w:r>
          </w:p>
          <w:p w:rsidR="007F5773" w:rsidRPr="004F55D4" w:rsidP="004E3746" w14:paraId="0E39893C" w14:textId="77777777">
            <w:pPr>
              <w:rPr>
                <w:rFonts w:ascii="Noto Sans" w:hAnsi="Noto Sans" w:cs="Noto Sans"/>
                <w:sz w:val="18"/>
                <w:szCs w:val="18"/>
              </w:rPr>
            </w:pPr>
          </w:p>
          <w:p w:rsidR="007F5773" w:rsidRPr="004F55D4" w:rsidP="004E3746" w14:paraId="5052717A" w14:textId="77777777">
            <w:pPr>
              <w:rPr>
                <w:rFonts w:ascii="Noto Sans" w:hAnsi="Noto Sans" w:cs="Noto Sans"/>
                <w:sz w:val="18"/>
                <w:szCs w:val="18"/>
              </w:rPr>
            </w:pPr>
            <w:r w:rsidRPr="004F55D4">
              <w:rPr>
                <w:rFonts w:ascii="Noto Sans" w:hAnsi="Noto Sans" w:cs="Noto Sans"/>
                <w:sz w:val="18"/>
                <w:szCs w:val="18"/>
              </w:rPr>
              <w:t xml:space="preserve">Denne er fin for å gi raske beskjeder om småting som man ønsker å få gjort noe med. </w:t>
            </w:r>
          </w:p>
          <w:p w:rsidR="007F5773" w:rsidRPr="00697C4D" w:rsidP="004E3746" w14:paraId="05D83562" w14:textId="77777777">
            <w:pPr>
              <w:rPr>
                <w:rFonts w:ascii="Noto Sans" w:hAnsi="Noto Sans" w:cs="Noto Sans"/>
              </w:rPr>
            </w:pPr>
          </w:p>
        </w:tc>
      </w:tr>
    </w:tbl>
    <w:p w:rsidR="004F0AD7" w:rsidRPr="004F0AD7" w14:paraId="2FDE1F6B" w14:textId="35BF4589">
      <w:pPr>
        <w:rPr>
          <w:rFonts w:asciiTheme="minorHAnsi" w:hAnsiTheme="minorHAnsi" w:cstheme="minorHAnsi"/>
          <w:color w:val="808080"/>
        </w:rPr>
      </w:pPr>
      <w:r w:rsidRPr="004F0AD7">
        <w:rPr>
          <w:rFonts w:asciiTheme="minorHAnsi" w:hAnsiTheme="minorHAnsi" w:cstheme="minorHAnsi"/>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7"/>
        <w:gridCol w:w="7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bookmarkStart w:id="1" w:name="EK_Referanse"/>
            <w:hyperlink r:id="rId8" w:history="1">
              <w:r>
                <w:rPr>
                  <w:b w:val="0"/>
                  <w:color w:val="0000FF"/>
                  <w:u w:val="single"/>
                </w:rPr>
                <w:t>1.1.6</w:t>
              </w:r>
            </w:hyperlink>
          </w:p>
        </w:tc>
        <w:tc>
          <w:tcPr>
            <w:tcW w:w="3750" w:type="pct"/>
            <w:tcBorders>
              <w:top w:val="nil"/>
              <w:left w:val="nil"/>
              <w:bottom w:val="nil"/>
              <w:right w:val="nil"/>
            </w:tcBorders>
          </w:tcPr>
          <w:p w:rsidP="00A3195A">
            <w:pPr>
              <w:numPr>
                <w:ilvl w:val="0"/>
                <w:numId w:val="0"/>
              </w:numPr>
              <w:rPr>
                <w:b w:val="0"/>
                <w:color w:val="0000FF"/>
                <w:u w:val="single"/>
              </w:rPr>
            </w:pPr>
            <w:hyperlink r:id="rId8" w:history="1">
              <w:r>
                <w:rPr>
                  <w:b w:val="0"/>
                  <w:color w:val="0000FF"/>
                  <w:u w:val="single"/>
                </w:rPr>
                <w:t>Prosedyre for avviksbehandling</w:t>
              </w:r>
            </w:hyperlink>
          </w:p>
        </w:tc>
      </w:tr>
      <w:tr>
        <w:tblPrEx>
          <w:tblW w:w="5000" w:type="pct"/>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hyperlink r:id="rId9" w:history="1">
              <w:r>
                <w:rPr>
                  <w:b w:val="0"/>
                  <w:color w:val="0000FF"/>
                  <w:u w:val="single"/>
                </w:rPr>
                <w:t>1.1.8</w:t>
              </w:r>
            </w:hyperlink>
          </w:p>
        </w:tc>
        <w:tc>
          <w:tcPr>
            <w:tcW w:w="3750" w:type="pct"/>
            <w:tcBorders>
              <w:top w:val="nil"/>
              <w:left w:val="nil"/>
              <w:bottom w:val="nil"/>
              <w:right w:val="nil"/>
            </w:tcBorders>
          </w:tcPr>
          <w:p w:rsidP="00A3195A">
            <w:pPr>
              <w:numPr>
                <w:ilvl w:val="0"/>
                <w:numId w:val="0"/>
              </w:numPr>
              <w:rPr>
                <w:b w:val="0"/>
                <w:color w:val="0000FF"/>
                <w:u w:val="single"/>
              </w:rPr>
            </w:pPr>
            <w:hyperlink r:id="rId9" w:history="1">
              <w:r>
                <w:rPr>
                  <w:b w:val="0"/>
                  <w:color w:val="0000FF"/>
                  <w:u w:val="single"/>
                </w:rPr>
                <w:t>Prosedyre for avdekking av potensielle avvik</w:t>
              </w:r>
            </w:hyperlink>
          </w:p>
        </w:tc>
      </w:tr>
    </w:tbl>
    <w:p w:rsidR="004F0AD7" w:rsidRPr="004F0AD7" w:rsidP="00A3195A" w14:paraId="28B5664A" w14:textId="77777777">
      <w:pPr>
        <w:rPr>
          <w:rFonts w:asciiTheme="minorHAnsi" w:hAnsiTheme="minorHAnsi" w:cstheme="minorHAnsi"/>
        </w:rPr>
      </w:pPr>
      <w:bookmarkEnd w:id="1"/>
    </w:p>
    <w:p w:rsidR="004F0AD7" w:rsidRPr="004F0AD7" w14:paraId="0C763369" w14:textId="05DB7323">
      <w:pPr>
        <w:rPr>
          <w:rFonts w:asciiTheme="minorHAnsi" w:hAnsiTheme="minorHAnsi" w:cstheme="minorHAnsi"/>
          <w:color w:val="808080"/>
        </w:rPr>
      </w:pPr>
      <w:r w:rsidRPr="004F0AD7">
        <w:rPr>
          <w:rFonts w:asciiTheme="minorHAnsi" w:hAnsiTheme="minorHAnsi" w:cstheme="minorHAns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A3195A">
            <w:pPr>
              <w:numPr>
                <w:ilvl w:val="0"/>
                <w:numId w:val="0"/>
              </w:numPr>
              <w:rPr>
                <w:b w:val="0"/>
                <w:color w:val="0000FF"/>
                <w:u w:val="single"/>
              </w:rPr>
            </w:pPr>
            <w:bookmarkStart w:id="2" w:name="EK_EksRef"/>
            <w:r>
              <w:rPr>
                <w:b w:val="0"/>
                <w:color w:val="0000FF"/>
                <w:u w:val="single"/>
              </w:rPr>
              <w:t xml:space="preserve"> </w:t>
            </w:r>
          </w:p>
        </w:tc>
      </w:tr>
    </w:tbl>
    <w:p w:rsidR="004F0AD7" w:rsidRPr="004F0AD7" w:rsidP="00A3195A" w14:paraId="77CC4F36" w14:textId="77777777">
      <w:pPr>
        <w:rPr>
          <w:rFonts w:asciiTheme="minorHAnsi" w:hAnsiTheme="minorHAnsi" w:cstheme="minorHAnsi"/>
        </w:rPr>
      </w:pPr>
      <w:bookmarkEnd w:id="2"/>
    </w:p>
    <w:sectPr w:rsidSect="00A3195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5C5" w14:paraId="6CB0C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 xml:space="preserve">DOCPROPERTY </w:instrText>
          </w:r>
          <w:r>
            <w:instrText>EK_IBrukDato \*charformat \* MERGEFORMAT</w:instrText>
          </w:r>
          <w:r>
            <w:fldChar w:fldCharType="separate"/>
          </w:r>
          <w:r>
            <w:rPr>
              <w:noProof/>
            </w:rPr>
            <w:t>27.06.2024</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 xml:space="preserve">Dok.type: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Rutinebeskrivelse</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01.07.2024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Øystein Hansen</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2</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2</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5C5" w14:paraId="78D98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5C5" w14:paraId="3F7557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10768" w:type="dxa"/>
      <w:tblLook w:val="01E0"/>
    </w:tblPr>
    <w:tblGrid>
      <w:gridCol w:w="2552"/>
      <w:gridCol w:w="6804"/>
      <w:gridCol w:w="1412"/>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Arbeidsbeskrivelse for</w:t>
          </w:r>
          <w:r w:rsidRPr="002D6455">
            <w:rPr>
              <w:sz w:val="32"/>
              <w:szCs w:val="24"/>
            </w:rPr>
            <w:t xml:space="preserve"> melding av avvik</w:t>
          </w:r>
          <w:r w:rsidRPr="002D6455">
            <w:rPr>
              <w:sz w:val="32"/>
              <w:szCs w:val="24"/>
            </w:rPr>
            <w:fldChar w:fldCharType="end"/>
          </w:r>
        </w:p>
      </w:tc>
      <w:tc>
        <w:tcPr>
          <w:tcW w:w="1412" w:type="dxa"/>
          <w:vAlign w:val="center"/>
        </w:tcPr>
        <w:p w:rsidR="002D6455" w:rsidRPr="004F0AD7" w:rsidP="00A3195A" w14:paraId="039DAE5B" w14:textId="384BA676">
          <w:pPr>
            <w:spacing w:before="80" w:after="80"/>
            <w:rPr>
              <w:rFonts w:asciiTheme="minorHAnsi" w:hAnsiTheme="minorHAnsi" w:cstheme="minorHAnsi"/>
              <w:color w:val="000080"/>
            </w:rPr>
          </w:pPr>
          <w:r w:rsidRPr="004F0AD7">
            <w:rPr>
              <w:rFonts w:asciiTheme="minorHAnsi" w:hAnsiTheme="minorHAnsi" w:cstheme="minorHAnsi"/>
              <w:sz w:val="16"/>
              <w:szCs w:val="16"/>
            </w:rPr>
            <w:t>Dok.Id</w:t>
          </w:r>
          <w:r w:rsidRPr="004F0AD7">
            <w:rPr>
              <w:rFonts w:asciiTheme="minorHAnsi" w:hAnsiTheme="minorHAnsi" w:cstheme="minorHAnsi"/>
              <w:sz w:val="16"/>
              <w:szCs w:val="16"/>
            </w:rPr>
            <w:t xml:space="preserve">: </w:t>
          </w:r>
          <w:r>
            <w:fldChar w:fldCharType="begin" w:fldLock="1"/>
          </w:r>
          <w:r>
            <w:instrText>DOCPROPERTY EK_DokumentID \*charformat \* MERGEFORMAT</w:instrText>
          </w:r>
          <w:r>
            <w:fldChar w:fldCharType="separate"/>
          </w:r>
          <w:r>
            <w:rPr>
              <w:noProof/>
            </w:rPr>
            <w:t>D00009</w:t>
          </w:r>
          <w:r>
            <w:fldChar w:fldCharType="end"/>
          </w:r>
        </w:p>
      </w:tc>
    </w:tr>
  </w:tbl>
  <w:p w:rsidR="00A3195A" w:rsidRPr="004F0AD7" w:rsidP="00A3195A" w14:paraId="56A24BB5" w14:textId="77777777">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5C5" w14:paraId="380C72F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103F57"/>
    <w:rsid w:val="001113EB"/>
    <w:rsid w:val="0015792A"/>
    <w:rsid w:val="0017263D"/>
    <w:rsid w:val="002268A4"/>
    <w:rsid w:val="00270F0A"/>
    <w:rsid w:val="002D6455"/>
    <w:rsid w:val="0039601D"/>
    <w:rsid w:val="004E3746"/>
    <w:rsid w:val="004F0AD7"/>
    <w:rsid w:val="004F55D4"/>
    <w:rsid w:val="00594D13"/>
    <w:rsid w:val="006941D4"/>
    <w:rsid w:val="00697C4D"/>
    <w:rsid w:val="007647AD"/>
    <w:rsid w:val="007A6243"/>
    <w:rsid w:val="007F5773"/>
    <w:rsid w:val="00860F3B"/>
    <w:rsid w:val="00866634"/>
    <w:rsid w:val="008C2B8A"/>
    <w:rsid w:val="009D142D"/>
    <w:rsid w:val="00A3195A"/>
    <w:rsid w:val="00C10B4F"/>
    <w:rsid w:val="00C503C9"/>
    <w:rsid w:val="00F655C5"/>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uiPriority w:val="99"/>
    <w:unhideWhenUsed/>
    <w:rsid w:val="007F5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inord-public.dkhosting.no"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fif-ekstern.datakvalitet.net/docs/pub/DOK00010.pdf" TargetMode="External" /><Relationship Id="rId9" Type="http://schemas.openxmlformats.org/officeDocument/2006/relationships/hyperlink" Target="https://fif-ekstern.datakvalitet.net/docs/pub/DOK00012.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31</TotalTime>
  <Pages>2</Pages>
  <Words>362</Words>
  <Characters>2068</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Arbeidsbeskrivelse for melding av avvik</dc:title>
  <dc:subject>Resultatdokument - Stående|[RefNr]|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Resultatdokument - Ståend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Clara Ohlsson</cp:lastModifiedBy>
  <cp:revision>6</cp:revision>
  <dcterms:created xsi:type="dcterms:W3CDTF">2021-04-19T11:19:00Z</dcterms:created>
  <dcterms:modified xsi:type="dcterms:W3CDTF">2024-06-24T11:40:00Z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Refnr">
    <vt:lpwstr>000101005</vt:lpwstr>
  </property>
  <property fmtid="{D5CDD505-2E9C-101B-9397-08002B2CF9AE}" pid="8" name="EK_DokTittel">
    <vt:lpwstr>Arbeidsbeskrivelse for melding av avvik</vt:lpwstr>
  </property>
  <property fmtid="{D5CDD505-2E9C-101B-9397-08002B2CF9AE}" pid="9" name="EK_DokType">
    <vt:lpwstr>Rutinebeskrivelse</vt:lpwstr>
  </property>
  <property fmtid="{D5CDD505-2E9C-101B-9397-08002B2CF9AE}" pid="10" name="EK_DokumentID">
    <vt:lpwstr>D00009</vt:lpwstr>
  </property>
  <property fmtid="{D5CDD505-2E9C-101B-9397-08002B2CF9AE}" pid="11" name="EK_GjelderFra">
    <vt:lpwstr>01.07.2024</vt:lpwstr>
  </property>
  <property fmtid="{D5CDD505-2E9C-101B-9397-08002B2CF9AE}" pid="12" name="EK_IBrukDato">
    <vt:lpwstr>27.06.2024</vt:lpwstr>
  </property>
  <property fmtid="{D5CDD505-2E9C-101B-9397-08002B2CF9AE}" pid="13" name="EK_RefNr">
    <vt:lpwstr>[Referansenummer]</vt:lpwstr>
  </property>
  <property fmtid="{D5CDD505-2E9C-101B-9397-08002B2CF9AE}" pid="14" name="EK_Signatur">
    <vt:lpwstr>Øystein Hansen</vt:lpwstr>
  </property>
  <property fmtid="{D5CDD505-2E9C-101B-9397-08002B2CF9AE}" pid="15" name="EK_SkrevetAv">
    <vt:lpwstr>[]</vt:lpwstr>
  </property>
  <property fmtid="{D5CDD505-2E9C-101B-9397-08002B2CF9AE}" pid="16" name="EK_Utgave">
    <vt:lpwstr>1.00</vt:lpwstr>
  </property>
  <property fmtid="{D5CDD505-2E9C-101B-9397-08002B2CF9AE}" pid="17" name="XD00010">
    <vt:lpwstr>1.1.6</vt:lpwstr>
  </property>
  <property fmtid="{D5CDD505-2E9C-101B-9397-08002B2CF9AE}" pid="18" name="XD00012">
    <vt:lpwstr>1.1.8</vt:lpwstr>
  </property>
  <property fmtid="{D5CDD505-2E9C-101B-9397-08002B2CF9AE}" pid="19" name="XDF00010">
    <vt:lpwstr>Prosedyre for avviksbehandling</vt:lpwstr>
  </property>
  <property fmtid="{D5CDD505-2E9C-101B-9397-08002B2CF9AE}" pid="20" name="XDF00012">
    <vt:lpwstr>Prosedyre for avdekking av potensielle avvik</vt:lpwstr>
  </property>
  <property fmtid="{D5CDD505-2E9C-101B-9397-08002B2CF9AE}" pid="21" name="XDL00010">
    <vt:lpwstr>1.1.6 Prosedyre for avviksbehandling</vt:lpwstr>
  </property>
  <property fmtid="{D5CDD505-2E9C-101B-9397-08002B2CF9AE}" pid="22" name="XDL00012">
    <vt:lpwstr>1.1.8 Prosedyre for avdekking av potensielle avvik</vt:lpwstr>
  </property>
  <property fmtid="{D5CDD505-2E9C-101B-9397-08002B2CF9AE}" pid="23" name="XDT00010">
    <vt:lpwstr>Prosedyre for avviksbehandling</vt:lpwstr>
  </property>
  <property fmtid="{D5CDD505-2E9C-101B-9397-08002B2CF9AE}" pid="24" name="XDT00012">
    <vt:lpwstr>Prosedyre for avdekking av potensielle avvik</vt:lpwstr>
  </property>
</Properties>
</file>