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034A35" w:rsidRPr="000A3A73" w:rsidP="00034A35" w14:paraId="40225BE3" w14:textId="77777777">
      <w:pPr>
        <w:rPr>
          <w:rFonts w:ascii="Noto Sans" w:hAnsi="Noto Sans" w:cs="Noto Sans"/>
          <w:b/>
          <w:sz w:val="22"/>
          <w:szCs w:val="22"/>
        </w:rPr>
      </w:pPr>
      <w:r w:rsidRPr="000A3A73">
        <w:rPr>
          <w:rFonts w:ascii="Noto Sans" w:hAnsi="Noto Sans" w:cs="Noto Sans"/>
          <w:b/>
          <w:sz w:val="22"/>
          <w:szCs w:val="22"/>
        </w:rPr>
        <w:t xml:space="preserve">Formål: </w:t>
      </w:r>
    </w:p>
    <w:p w:rsidR="00034A35" w:rsidP="00034A35" w14:paraId="012BE2AB" w14:textId="77777777">
      <w:pPr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 xml:space="preserve">Prosedyren skal sikre at </w:t>
      </w:r>
    </w:p>
    <w:p w:rsidR="00034A35" w:rsidP="00034A35" w14:paraId="0BA36D60" w14:textId="77777777">
      <w:pPr>
        <w:numPr>
          <w:ilvl w:val="0"/>
          <w:numId w:val="1"/>
        </w:numPr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>riktig dokument er på rett sted til riktig tid og i riktig versjon</w:t>
      </w:r>
    </w:p>
    <w:p w:rsidR="00034A35" w:rsidP="00034A35" w14:paraId="17A7B8A5" w14:textId="77777777">
      <w:pPr>
        <w:numPr>
          <w:ilvl w:val="0"/>
          <w:numId w:val="1"/>
        </w:numPr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>foreldet dokument blir fjernet fra alle brukersteder.</w:t>
      </w:r>
    </w:p>
    <w:p w:rsidR="00034A35" w:rsidP="00034A35" w14:paraId="18635CD6" w14:textId="77777777">
      <w:pPr>
        <w:numPr>
          <w:ilvl w:val="0"/>
          <w:numId w:val="1"/>
        </w:numPr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>dokumentene blir plassert, navngitt og kategorisert på riktig måte.</w:t>
      </w:r>
    </w:p>
    <w:p w:rsidR="00034A35" w:rsidRPr="007A025D" w:rsidP="00034A35" w14:paraId="36ED3321" w14:textId="77777777">
      <w:pPr>
        <w:numPr>
          <w:ilvl w:val="0"/>
          <w:numId w:val="1"/>
        </w:numPr>
        <w:rPr>
          <w:rFonts w:ascii="Noto Sans" w:hAnsi="Noto Sans" w:cs="Noto Sans"/>
          <w:sz w:val="22"/>
          <w:szCs w:val="22"/>
        </w:rPr>
      </w:pPr>
      <w:r w:rsidRPr="007A025D">
        <w:rPr>
          <w:rFonts w:ascii="Noto Sans" w:hAnsi="Noto Sans" w:cs="Noto Sans"/>
          <w:sz w:val="22"/>
          <w:szCs w:val="22"/>
        </w:rPr>
        <w:t>avvik som oppdages meldes, registreres og behandles, slik at gjentakelse unngås.</w:t>
      </w:r>
    </w:p>
    <w:p w:rsidR="00034A35" w:rsidRPr="000A3A73" w:rsidP="00034A35" w14:paraId="44CF4FB8" w14:textId="77777777">
      <w:pPr>
        <w:ind w:left="709"/>
        <w:rPr>
          <w:rFonts w:ascii="Noto Sans" w:hAnsi="Noto Sans" w:cs="Noto Sans"/>
          <w:sz w:val="22"/>
          <w:szCs w:val="22"/>
        </w:rPr>
      </w:pPr>
    </w:p>
    <w:p w:rsidR="00034A35" w:rsidRPr="000A3A73" w:rsidP="00034A35" w14:paraId="60321604" w14:textId="77777777">
      <w:pPr>
        <w:rPr>
          <w:rFonts w:ascii="Noto Sans" w:hAnsi="Noto Sans" w:cs="Noto Sans"/>
          <w:b/>
          <w:sz w:val="22"/>
          <w:szCs w:val="22"/>
        </w:rPr>
      </w:pPr>
      <w:r w:rsidRPr="000A3A73">
        <w:rPr>
          <w:rFonts w:ascii="Noto Sans" w:hAnsi="Noto Sans" w:cs="Noto Sans"/>
          <w:b/>
          <w:sz w:val="22"/>
          <w:szCs w:val="22"/>
        </w:rPr>
        <w:t>Ansvar:</w:t>
      </w:r>
    </w:p>
    <w:p w:rsidR="00034A35" w:rsidRPr="000A3A73" w:rsidP="00034A35" w14:paraId="7C837EED" w14:textId="77777777">
      <w:pPr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>Rektor v/ kvalitetsleder har ansvaret for prosedyren.</w:t>
      </w:r>
      <w:r w:rsidRPr="000A3A73">
        <w:rPr>
          <w:rFonts w:ascii="Noto Sans" w:hAnsi="Noto Sans" w:cs="Noto Sans"/>
          <w:sz w:val="22"/>
          <w:szCs w:val="22"/>
        </w:rPr>
        <w:br/>
        <w:t xml:space="preserve">Ansvar for aktiviteter i prosedyren </w:t>
      </w:r>
      <w:r w:rsidRPr="000A3A73">
        <w:rPr>
          <w:rFonts w:ascii="Noto Sans" w:hAnsi="Noto Sans" w:cs="Noto Sans"/>
          <w:sz w:val="22"/>
          <w:szCs w:val="22"/>
        </w:rPr>
        <w:t>fremgår</w:t>
      </w:r>
      <w:r w:rsidRPr="000A3A73">
        <w:rPr>
          <w:rFonts w:ascii="Noto Sans" w:hAnsi="Noto Sans" w:cs="Noto Sans"/>
          <w:sz w:val="22"/>
          <w:szCs w:val="22"/>
        </w:rPr>
        <w:t xml:space="preserve"> av handlingen.</w:t>
      </w:r>
    </w:p>
    <w:p w:rsidR="00034A35" w:rsidRPr="000A3A73" w:rsidP="00034A35" w14:paraId="5BA94461" w14:textId="77777777">
      <w:pPr>
        <w:rPr>
          <w:rFonts w:ascii="Noto Sans" w:hAnsi="Noto Sans" w:cs="Noto Sans"/>
          <w:sz w:val="22"/>
          <w:szCs w:val="22"/>
        </w:rPr>
      </w:pPr>
    </w:p>
    <w:p w:rsidR="00034A35" w:rsidRPr="000A3A73" w:rsidP="00034A35" w14:paraId="07B127DD" w14:textId="77777777">
      <w:pPr>
        <w:rPr>
          <w:rFonts w:ascii="Noto Sans" w:hAnsi="Noto Sans" w:cs="Noto Sans"/>
          <w:b/>
          <w:sz w:val="22"/>
          <w:szCs w:val="22"/>
        </w:rPr>
      </w:pPr>
      <w:r w:rsidRPr="000A3A73">
        <w:rPr>
          <w:rFonts w:ascii="Noto Sans" w:hAnsi="Noto Sans" w:cs="Noto Sans"/>
          <w:b/>
          <w:sz w:val="22"/>
          <w:szCs w:val="22"/>
        </w:rPr>
        <w:t>Omfang:</w:t>
      </w:r>
    </w:p>
    <w:p w:rsidR="00034A35" w:rsidRPr="000A3A73" w:rsidP="00034A35" w14:paraId="32530EF8" w14:textId="77777777">
      <w:pPr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>Prosedyren gjelder alle styrende dokumenter som inngår skolens kvalitetssystem.</w:t>
      </w:r>
    </w:p>
    <w:p w:rsidR="00034A35" w:rsidRPr="000A3A73" w:rsidP="00034A35" w14:paraId="37721716" w14:textId="77777777">
      <w:pPr>
        <w:rPr>
          <w:rFonts w:ascii="Noto Sans" w:hAnsi="Noto Sans" w:cs="Noto Sans"/>
          <w:sz w:val="22"/>
          <w:szCs w:val="22"/>
        </w:rPr>
      </w:pPr>
    </w:p>
    <w:p w:rsidR="00034A35" w:rsidRPr="000A3A73" w:rsidP="00034A35" w14:paraId="2EEC7C69" w14:textId="77777777">
      <w:pPr>
        <w:rPr>
          <w:rFonts w:ascii="Noto Sans" w:hAnsi="Noto Sans" w:cs="Noto Sans"/>
          <w:b/>
          <w:sz w:val="22"/>
          <w:szCs w:val="22"/>
        </w:rPr>
      </w:pPr>
      <w:r w:rsidRPr="000A3A73">
        <w:rPr>
          <w:rFonts w:ascii="Noto Sans" w:hAnsi="Noto Sans" w:cs="Noto Sans"/>
          <w:b/>
          <w:sz w:val="22"/>
          <w:szCs w:val="22"/>
        </w:rPr>
        <w:t>Registreringer:</w:t>
      </w:r>
    </w:p>
    <w:p w:rsidR="00034A35" w:rsidRPr="000A3A73" w:rsidP="00034A35" w14:paraId="416DA4AE" w14:textId="77777777">
      <w:pPr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>Alle dokumenter som er styrende eller som er definert i denne prosedyren skal registreres som selvstendige dokumenter i skolens elektroniske kvalitetssystem.</w:t>
      </w:r>
    </w:p>
    <w:p w:rsidR="00034A35" w:rsidRPr="000A3A73" w:rsidP="00034A35" w14:paraId="26538D91" w14:textId="77777777">
      <w:pPr>
        <w:rPr>
          <w:rFonts w:ascii="Noto Sans" w:hAnsi="Noto Sans" w:cs="Noto Sans"/>
          <w:sz w:val="22"/>
          <w:szCs w:val="22"/>
        </w:rPr>
      </w:pPr>
    </w:p>
    <w:p w:rsidR="00034A35" w:rsidRPr="000A3A73" w:rsidP="00034A35" w14:paraId="6E6AABCB" w14:textId="77777777">
      <w:pPr>
        <w:rPr>
          <w:rFonts w:ascii="Noto Sans" w:hAnsi="Noto Sans" w:cs="Noto Sans"/>
          <w:b/>
          <w:sz w:val="22"/>
          <w:szCs w:val="22"/>
        </w:rPr>
      </w:pPr>
      <w:r w:rsidRPr="000A3A73">
        <w:rPr>
          <w:rFonts w:ascii="Noto Sans" w:hAnsi="Noto Sans" w:cs="Noto Sans"/>
          <w:b/>
          <w:sz w:val="22"/>
          <w:szCs w:val="22"/>
        </w:rPr>
        <w:t>Definisjoner:</w:t>
      </w:r>
    </w:p>
    <w:p w:rsidR="00034A35" w:rsidRPr="000A3A73" w:rsidP="00034A35" w14:paraId="0D4D8CD3" w14:textId="77777777">
      <w:pPr>
        <w:autoSpaceDE w:val="0"/>
        <w:autoSpaceDN w:val="0"/>
        <w:adjustRightInd w:val="0"/>
        <w:rPr>
          <w:rFonts w:ascii="Noto Sans" w:hAnsi="Noto Sans" w:cs="Noto Sans"/>
          <w:sz w:val="22"/>
          <w:szCs w:val="22"/>
          <w:u w:val="single"/>
        </w:rPr>
      </w:pPr>
      <w:r w:rsidRPr="000A3A73">
        <w:rPr>
          <w:rFonts w:ascii="Noto Sans" w:hAnsi="Noto Sans" w:cs="Noto Sans"/>
          <w:sz w:val="22"/>
          <w:szCs w:val="22"/>
          <w:u w:val="single"/>
        </w:rPr>
        <w:t xml:space="preserve">Prosesseier:           </w:t>
      </w:r>
    </w:p>
    <w:p w:rsidR="00034A35" w:rsidRPr="000A3A73" w:rsidP="00034A35" w14:paraId="73203AB7" w14:textId="77777777">
      <w:pPr>
        <w:numPr>
          <w:ilvl w:val="0"/>
          <w:numId w:val="2"/>
        </w:numPr>
        <w:autoSpaceDE w:val="0"/>
        <w:autoSpaceDN w:val="0"/>
        <w:adjustRightInd w:val="0"/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>Ansvarlig person for aktivitet.</w:t>
      </w:r>
    </w:p>
    <w:p w:rsidR="00034A35" w:rsidP="00034A35" w14:paraId="367963EF" w14:textId="77777777">
      <w:pPr>
        <w:autoSpaceDE w:val="0"/>
        <w:autoSpaceDN w:val="0"/>
        <w:adjustRightInd w:val="0"/>
        <w:rPr>
          <w:rFonts w:ascii="Noto Sans" w:hAnsi="Noto Sans" w:cs="Noto Sans"/>
          <w:sz w:val="22"/>
          <w:szCs w:val="22"/>
          <w:u w:val="single"/>
        </w:rPr>
      </w:pPr>
    </w:p>
    <w:p w:rsidR="00034A35" w:rsidRPr="000A3A73" w:rsidP="00034A35" w14:paraId="69FB9F90" w14:textId="77777777">
      <w:pPr>
        <w:autoSpaceDE w:val="0"/>
        <w:autoSpaceDN w:val="0"/>
        <w:adjustRightInd w:val="0"/>
        <w:rPr>
          <w:rFonts w:ascii="Noto Sans" w:hAnsi="Noto Sans" w:cs="Noto Sans"/>
          <w:sz w:val="22"/>
          <w:szCs w:val="22"/>
          <w:u w:val="single"/>
        </w:rPr>
      </w:pPr>
      <w:r w:rsidRPr="000A3A73">
        <w:rPr>
          <w:rFonts w:ascii="Noto Sans" w:hAnsi="Noto Sans" w:cs="Noto Sans"/>
          <w:sz w:val="22"/>
          <w:szCs w:val="22"/>
          <w:u w:val="single"/>
        </w:rPr>
        <w:t xml:space="preserve">Høringsinstans:     </w:t>
      </w:r>
    </w:p>
    <w:p w:rsidR="00034A35" w:rsidRPr="000A3A73" w:rsidP="00034A35" w14:paraId="75254C0C" w14:textId="77777777">
      <w:pPr>
        <w:numPr>
          <w:ilvl w:val="0"/>
          <w:numId w:val="2"/>
        </w:numPr>
        <w:autoSpaceDE w:val="0"/>
        <w:autoSpaceDN w:val="0"/>
        <w:adjustRightInd w:val="0"/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 xml:space="preserve">Skolens organer og andre berørte. </w:t>
      </w:r>
    </w:p>
    <w:p w:rsidR="00034A35" w:rsidP="00034A35" w14:paraId="32E3686A" w14:textId="77777777">
      <w:pPr>
        <w:autoSpaceDE w:val="0"/>
        <w:autoSpaceDN w:val="0"/>
        <w:adjustRightInd w:val="0"/>
        <w:rPr>
          <w:rFonts w:ascii="Noto Sans" w:hAnsi="Noto Sans" w:cs="Noto Sans"/>
          <w:sz w:val="22"/>
          <w:szCs w:val="22"/>
          <w:u w:val="single"/>
        </w:rPr>
      </w:pPr>
    </w:p>
    <w:p w:rsidR="00034A35" w:rsidRPr="000A3A73" w:rsidP="00034A35" w14:paraId="59296E51" w14:textId="77777777">
      <w:pPr>
        <w:autoSpaceDE w:val="0"/>
        <w:autoSpaceDN w:val="0"/>
        <w:adjustRightInd w:val="0"/>
        <w:rPr>
          <w:rFonts w:ascii="Noto Sans" w:hAnsi="Noto Sans" w:cs="Noto Sans"/>
          <w:sz w:val="22"/>
          <w:szCs w:val="22"/>
          <w:u w:val="single"/>
        </w:rPr>
      </w:pPr>
      <w:r w:rsidRPr="000A3A73">
        <w:rPr>
          <w:rFonts w:ascii="Noto Sans" w:hAnsi="Noto Sans" w:cs="Noto Sans"/>
          <w:sz w:val="22"/>
          <w:szCs w:val="22"/>
          <w:u w:val="single"/>
        </w:rPr>
        <w:t xml:space="preserve">Kryss referanser:   </w:t>
      </w:r>
    </w:p>
    <w:p w:rsidR="00034A35" w:rsidRPr="000A3A73" w:rsidP="00034A35" w14:paraId="257A0207" w14:textId="77777777">
      <w:pPr>
        <w:numPr>
          <w:ilvl w:val="0"/>
          <w:numId w:val="2"/>
        </w:numPr>
        <w:autoSpaceDE w:val="0"/>
        <w:autoSpaceDN w:val="0"/>
        <w:adjustRightInd w:val="0"/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>Referanser til dokumenter i «ek-web»</w:t>
      </w:r>
    </w:p>
    <w:p w:rsidR="00034A35" w:rsidP="00034A35" w14:paraId="54AC8FE6" w14:textId="77777777">
      <w:pPr>
        <w:autoSpaceDE w:val="0"/>
        <w:autoSpaceDN w:val="0"/>
        <w:adjustRightInd w:val="0"/>
        <w:rPr>
          <w:rFonts w:ascii="Noto Sans" w:hAnsi="Noto Sans" w:cs="Noto Sans"/>
          <w:sz w:val="22"/>
          <w:szCs w:val="22"/>
          <w:u w:val="single"/>
        </w:rPr>
      </w:pPr>
    </w:p>
    <w:p w:rsidR="00034A35" w:rsidRPr="000A3A73" w:rsidP="00034A35" w14:paraId="7B193DB9" w14:textId="77777777">
      <w:pPr>
        <w:autoSpaceDE w:val="0"/>
        <w:autoSpaceDN w:val="0"/>
        <w:adjustRightInd w:val="0"/>
        <w:rPr>
          <w:rFonts w:ascii="Noto Sans" w:hAnsi="Noto Sans" w:cs="Noto Sans"/>
          <w:sz w:val="22"/>
          <w:szCs w:val="22"/>
          <w:u w:val="single"/>
        </w:rPr>
      </w:pPr>
      <w:r w:rsidRPr="000A3A73">
        <w:rPr>
          <w:rFonts w:ascii="Noto Sans" w:hAnsi="Noto Sans" w:cs="Noto Sans"/>
          <w:sz w:val="22"/>
          <w:szCs w:val="22"/>
          <w:u w:val="single"/>
        </w:rPr>
        <w:t xml:space="preserve">Eksterne referanser: </w:t>
      </w:r>
    </w:p>
    <w:p w:rsidR="00034A35" w:rsidRPr="000A3A73" w:rsidP="00034A35" w14:paraId="1261D3E0" w14:textId="77777777">
      <w:pPr>
        <w:numPr>
          <w:ilvl w:val="0"/>
          <w:numId w:val="2"/>
        </w:numPr>
        <w:autoSpaceDE w:val="0"/>
        <w:autoSpaceDN w:val="0"/>
        <w:adjustRightInd w:val="0"/>
        <w:rPr>
          <w:rFonts w:ascii="Noto Sans" w:hAnsi="Noto Sans" w:cs="Noto Sans"/>
          <w:sz w:val="22"/>
          <w:szCs w:val="22"/>
        </w:rPr>
      </w:pPr>
      <w:r w:rsidRPr="000A3A73">
        <w:rPr>
          <w:rFonts w:ascii="Noto Sans" w:hAnsi="Noto Sans" w:cs="Noto Sans"/>
          <w:sz w:val="22"/>
          <w:szCs w:val="22"/>
        </w:rPr>
        <w:t xml:space="preserve">Referanser til dokumenter som ikke er </w:t>
      </w:r>
      <w:r w:rsidRPr="000A3A73">
        <w:rPr>
          <w:rFonts w:ascii="Noto Sans" w:hAnsi="Noto Sans" w:cs="Noto Sans"/>
          <w:sz w:val="22"/>
          <w:szCs w:val="22"/>
        </w:rPr>
        <w:t>implementert</w:t>
      </w:r>
      <w:r w:rsidRPr="000A3A73">
        <w:rPr>
          <w:rFonts w:ascii="Noto Sans" w:hAnsi="Noto Sans" w:cs="Noto Sans"/>
          <w:sz w:val="22"/>
          <w:szCs w:val="22"/>
        </w:rPr>
        <w:t xml:space="preserve"> i «ek-web»</w:t>
      </w:r>
    </w:p>
    <w:p w:rsidR="00034A35" w:rsidRPr="000A3A73" w:rsidP="00034A35" w14:paraId="4E0A00FB" w14:textId="77777777">
      <w:pPr>
        <w:rPr>
          <w:rFonts w:ascii="Noto Sans" w:hAnsi="Noto Sans" w:cs="Noto Sans"/>
          <w:sz w:val="22"/>
          <w:szCs w:val="22"/>
        </w:rPr>
      </w:pPr>
    </w:p>
    <w:tbl>
      <w:tblPr>
        <w:tblW w:w="4908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129"/>
        <w:gridCol w:w="2040"/>
        <w:gridCol w:w="6096"/>
      </w:tblGrid>
      <w:tr w14:paraId="79C2AF99" w14:textId="77777777" w:rsidTr="004B5420">
        <w:tblPrEx>
          <w:tblW w:w="4908" w:type="pct"/>
          <w:tblCellSpacing w:w="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50" w:type="dxa"/>
            <w:left w:w="150" w:type="dxa"/>
            <w:bottom w:w="150" w:type="dxa"/>
            <w:right w:w="150" w:type="dxa"/>
          </w:tblCellMar>
          <w:tblLook w:val="0000"/>
        </w:tblPrEx>
        <w:trPr>
          <w:tblCellSpacing w:w="7" w:type="dxa"/>
        </w:trPr>
        <w:tc>
          <w:tcPr>
            <w:tcW w:w="1026" w:type="pct"/>
            <w:vAlign w:val="center"/>
          </w:tcPr>
          <w:p w:rsidR="00034A35" w:rsidRPr="00FA7C13" w:rsidP="004B5420" w14:paraId="70D47765" w14:textId="77777777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br w:type="page"/>
            </w:r>
            <w:r w:rsidRPr="00FA7C13">
              <w:rPr>
                <w:rFonts w:ascii="Noto Sans" w:hAnsi="Noto Sans" w:cs="Noto Sans"/>
                <w:b/>
                <w:bCs/>
                <w:sz w:val="22"/>
                <w:szCs w:val="22"/>
              </w:rPr>
              <w:t>Ansvar:</w:t>
            </w:r>
          </w:p>
        </w:tc>
        <w:tc>
          <w:tcPr>
            <w:tcW w:w="986" w:type="pct"/>
            <w:vAlign w:val="center"/>
          </w:tcPr>
          <w:p w:rsidR="00034A35" w:rsidRPr="00FA7C13" w:rsidP="004B5420" w14:paraId="21F55235" w14:textId="77777777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b/>
                <w:bCs/>
                <w:sz w:val="22"/>
                <w:szCs w:val="22"/>
              </w:rPr>
              <w:t>Handling:</w:t>
            </w:r>
          </w:p>
        </w:tc>
        <w:tc>
          <w:tcPr>
            <w:tcW w:w="2957" w:type="pct"/>
            <w:vAlign w:val="center"/>
          </w:tcPr>
          <w:p w:rsidR="00034A35" w:rsidRPr="00FA7C13" w:rsidP="004B5420" w14:paraId="5B5F801D" w14:textId="77777777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b/>
                <w:bCs/>
                <w:sz w:val="22"/>
                <w:szCs w:val="22"/>
              </w:rPr>
              <w:t>Kommentarer:</w:t>
            </w:r>
          </w:p>
        </w:tc>
      </w:tr>
      <w:tr w14:paraId="5313D84F" w14:textId="77777777" w:rsidTr="004B5420">
        <w:tblPrEx>
          <w:tblW w:w="4908" w:type="pct"/>
          <w:tblCellSpacing w:w="7" w:type="dxa"/>
          <w:tblCellMar>
            <w:top w:w="150" w:type="dxa"/>
            <w:left w:w="150" w:type="dxa"/>
            <w:bottom w:w="150" w:type="dxa"/>
            <w:right w:w="150" w:type="dxa"/>
          </w:tblCellMar>
          <w:tblLook w:val="0000"/>
        </w:tblPrEx>
        <w:trPr>
          <w:tblCellSpacing w:w="7" w:type="dxa"/>
        </w:trPr>
        <w:tc>
          <w:tcPr>
            <w:tcW w:w="1026" w:type="pct"/>
          </w:tcPr>
          <w:p w:rsidR="00034A35" w:rsidRPr="00FA7C13" w:rsidP="004B5420" w14:paraId="3CD78355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Kvalitetsleder</w:t>
            </w:r>
          </w:p>
        </w:tc>
        <w:tc>
          <w:tcPr>
            <w:tcW w:w="986" w:type="pct"/>
          </w:tcPr>
          <w:p w:rsidR="00034A35" w:rsidRPr="00FA7C13" w:rsidP="004B5420" w14:paraId="32D62C5F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1</w:t>
            </w:r>
          </w:p>
        </w:tc>
        <w:tc>
          <w:tcPr>
            <w:tcW w:w="2957" w:type="pct"/>
          </w:tcPr>
          <w:p w:rsidR="00034A35" w:rsidRPr="00FA7C13" w:rsidP="004B5420" w14:paraId="5D70FFD8" w14:textId="77777777">
            <w:pPr>
              <w:rPr>
                <w:rStyle w:val="Emphasis"/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Style w:val="Emphasis"/>
                <w:rFonts w:ascii="Noto Sans" w:hAnsi="Noto Sans" w:cs="Noto Sans"/>
                <w:sz w:val="22"/>
                <w:szCs w:val="22"/>
              </w:rPr>
              <w:t>Tilbakemelding / makulering.</w:t>
            </w:r>
            <w:r w:rsidRPr="00FA7C13">
              <w:rPr>
                <w:rFonts w:ascii="Noto Sans" w:hAnsi="Noto Sans" w:cs="Noto Sans"/>
                <w:sz w:val="22"/>
                <w:szCs w:val="22"/>
              </w:rPr>
              <w:br/>
              <w:t>Ved utsendelse av revidert prosedyre skal gammel prosedyre "makuleres". Dette skjer ved at det nye dokumentet erstatter gammel utgave i ek-web. Kvalitetsansvarlig avgjør behovet for historisk arkiv.</w:t>
            </w:r>
          </w:p>
        </w:tc>
      </w:tr>
      <w:tr w14:paraId="61057C6F" w14:textId="77777777" w:rsidTr="004B5420">
        <w:tblPrEx>
          <w:tblW w:w="4908" w:type="pct"/>
          <w:tblCellSpacing w:w="7" w:type="dxa"/>
          <w:tblCellMar>
            <w:top w:w="150" w:type="dxa"/>
            <w:left w:w="150" w:type="dxa"/>
            <w:bottom w:w="150" w:type="dxa"/>
            <w:right w:w="150" w:type="dxa"/>
          </w:tblCellMar>
          <w:tblLook w:val="0000"/>
        </w:tblPrEx>
        <w:trPr>
          <w:tblCellSpacing w:w="7" w:type="dxa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3B5E3C8B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Prosesseier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9458547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6B16B408" w14:textId="77777777">
            <w:pPr>
              <w:rPr>
                <w:rFonts w:ascii="Noto Sans" w:hAnsi="Noto Sans" w:cs="Noto Sans"/>
                <w:i/>
                <w:i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t>Melding om behov for prosedyre gis til avdelingsleder /prosesseier.</w:t>
            </w:r>
          </w:p>
        </w:tc>
      </w:tr>
      <w:tr w14:paraId="73F5369A" w14:textId="77777777" w:rsidTr="004B5420">
        <w:tblPrEx>
          <w:tblW w:w="4908" w:type="pct"/>
          <w:tblCellSpacing w:w="7" w:type="dxa"/>
          <w:tblCellMar>
            <w:top w:w="150" w:type="dxa"/>
            <w:left w:w="150" w:type="dxa"/>
            <w:bottom w:w="150" w:type="dxa"/>
            <w:right w:w="150" w:type="dxa"/>
          </w:tblCellMar>
          <w:tblLook w:val="0000"/>
        </w:tblPrEx>
        <w:trPr>
          <w:tblCellSpacing w:w="7" w:type="dxa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A838CF6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Avdelingsleder /prosesseier.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13C37CA8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2,3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4D91F0DA" w14:textId="77777777">
            <w:pPr>
              <w:rPr>
                <w:rFonts w:ascii="Noto Sans" w:hAnsi="Noto Sans" w:cs="Noto Sans"/>
                <w:i/>
                <w:i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t xml:space="preserve">Definer formål, omfang, fastsette prosedyrenavn, definere revisjonsintervall / revisjonsdato som registreres i ek-web. </w:t>
            </w:r>
          </w:p>
          <w:p w:rsidR="00034A35" w:rsidRPr="00FA7C13" w:rsidP="004B5420" w14:paraId="72D1C165" w14:textId="77777777">
            <w:pPr>
              <w:rPr>
                <w:rFonts w:ascii="Noto Sans" w:hAnsi="Noto Sans" w:cs="Noto Sans"/>
                <w:i/>
                <w:i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t>Oppnevne forfatter.</w:t>
            </w:r>
          </w:p>
        </w:tc>
      </w:tr>
      <w:tr w14:paraId="21A63C9B" w14:textId="77777777" w:rsidTr="004B5420">
        <w:tblPrEx>
          <w:tblW w:w="4908" w:type="pct"/>
          <w:tblCellSpacing w:w="7" w:type="dxa"/>
          <w:tblCellMar>
            <w:top w:w="150" w:type="dxa"/>
            <w:left w:w="150" w:type="dxa"/>
            <w:bottom w:w="150" w:type="dxa"/>
            <w:right w:w="150" w:type="dxa"/>
          </w:tblCellMar>
          <w:tblLook w:val="0000"/>
        </w:tblPrEx>
        <w:trPr>
          <w:tblCellSpacing w:w="7" w:type="dxa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13C95FA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Forfatter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C525E2E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5, 6, 9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6EF3D3B0" w14:textId="77777777">
            <w:pPr>
              <w:rPr>
                <w:rFonts w:ascii="Noto Sans" w:hAnsi="Noto Sans" w:cs="Noto Sans"/>
                <w:i/>
                <w:i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t>Beskriv handling / prosess slik de skjer i virkeligheten.</w:t>
            </w:r>
          </w:p>
          <w:p w:rsidR="00034A35" w:rsidRPr="00FA7C13" w:rsidP="004B5420" w14:paraId="1B0D03FF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iCs/>
                <w:sz w:val="22"/>
                <w:szCs w:val="22"/>
              </w:rPr>
              <w:t>Implementering av høringsinnspill</w:t>
            </w:r>
            <w:r w:rsidRPr="00FA7C13">
              <w:rPr>
                <w:rStyle w:val="Emphasis"/>
                <w:rFonts w:ascii="Noto Sans" w:hAnsi="Noto Sans" w:cs="Noto Sans"/>
                <w:sz w:val="22"/>
                <w:szCs w:val="22"/>
              </w:rPr>
              <w:t xml:space="preserve"> Identifikasjon.</w:t>
            </w:r>
            <w:r w:rsidRPr="00FA7C13">
              <w:rPr>
                <w:rFonts w:ascii="Noto Sans" w:hAnsi="Noto Sans" w:cs="Noto Sans"/>
                <w:sz w:val="22"/>
                <w:szCs w:val="22"/>
              </w:rPr>
              <w:br/>
              <w:t xml:space="preserve">Unikt dokumentnummer </w:t>
            </w:r>
            <w:r w:rsidRPr="00FA7C13">
              <w:rPr>
                <w:rFonts w:ascii="Noto Sans" w:hAnsi="Noto Sans" w:cs="Noto Sans"/>
                <w:sz w:val="22"/>
                <w:szCs w:val="22"/>
              </w:rPr>
              <w:t>genereres</w:t>
            </w:r>
            <w:r w:rsidRPr="00FA7C13">
              <w:rPr>
                <w:rFonts w:ascii="Noto Sans" w:hAnsi="Noto Sans" w:cs="Noto Sans"/>
                <w:sz w:val="22"/>
                <w:szCs w:val="22"/>
              </w:rPr>
              <w:t xml:space="preserve"> automatisk av ek-web. </w:t>
            </w:r>
          </w:p>
          <w:p w:rsidR="00034A35" w:rsidRPr="00FA7C13" w:rsidP="004B5420" w14:paraId="5D5F0741" w14:textId="77777777">
            <w:pPr>
              <w:rPr>
                <w:rFonts w:ascii="Noto Sans" w:hAnsi="Noto Sans" w:cs="Noto Sans"/>
                <w:i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Dokumenttype: Se liste over gjeldende dokumenttyper:</w:t>
            </w:r>
          </w:p>
        </w:tc>
      </w:tr>
      <w:tr w14:paraId="6298C2A5" w14:textId="77777777" w:rsidTr="004B5420">
        <w:tblPrEx>
          <w:tblW w:w="4908" w:type="pct"/>
          <w:tblCellSpacing w:w="7" w:type="dxa"/>
          <w:tblCellMar>
            <w:top w:w="150" w:type="dxa"/>
            <w:left w:w="150" w:type="dxa"/>
            <w:bottom w:w="150" w:type="dxa"/>
            <w:right w:w="150" w:type="dxa"/>
          </w:tblCellMar>
          <w:tblLook w:val="0000"/>
        </w:tblPrEx>
        <w:trPr>
          <w:tblCellSpacing w:w="7" w:type="dxa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016FC0AF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Prosesseier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373F99CB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7, 8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1DFBDEA3" w14:textId="77777777">
            <w:pPr>
              <w:rPr>
                <w:rFonts w:ascii="Noto Sans" w:hAnsi="Noto Sans" w:cs="Noto Sans"/>
                <w:i/>
                <w:i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t>Kontroller at prosedyren tilfredsstiller formålet, og at prosedyren er i henhold til gjeldende regelverk. Tilpass prosedyren til prosedyremaler</w:t>
            </w:r>
          </w:p>
        </w:tc>
      </w:tr>
      <w:tr w14:paraId="77B24E6C" w14:textId="77777777" w:rsidTr="004B5420">
        <w:tblPrEx>
          <w:tblW w:w="4908" w:type="pct"/>
          <w:tblCellSpacing w:w="7" w:type="dxa"/>
          <w:tblCellMar>
            <w:top w:w="150" w:type="dxa"/>
            <w:left w:w="150" w:type="dxa"/>
            <w:bottom w:w="150" w:type="dxa"/>
            <w:right w:w="150" w:type="dxa"/>
          </w:tblCellMar>
          <w:tblLook w:val="0000"/>
        </w:tblPrEx>
        <w:trPr>
          <w:tblCellSpacing w:w="7" w:type="dxa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19700CF5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Høringsinstans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7AADE4BF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7C2D7A1B" w14:textId="77777777">
            <w:pPr>
              <w:rPr>
                <w:rFonts w:ascii="Noto Sans" w:hAnsi="Noto Sans" w:cs="Noto Sans"/>
                <w:i/>
                <w:i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t>Tilbakemelding fra høringsinstans skjer ved å sende melding i skolens interne elektroniske kommunikasjonssystem til avdelingsleder / prosesseier</w:t>
            </w:r>
          </w:p>
        </w:tc>
      </w:tr>
      <w:tr w14:paraId="358A017E" w14:textId="77777777" w:rsidTr="004B5420">
        <w:tblPrEx>
          <w:tblW w:w="4908" w:type="pct"/>
          <w:tblCellSpacing w:w="7" w:type="dxa"/>
          <w:tblCellMar>
            <w:top w:w="150" w:type="dxa"/>
            <w:left w:w="150" w:type="dxa"/>
            <w:bottom w:w="150" w:type="dxa"/>
            <w:right w:w="150" w:type="dxa"/>
          </w:tblCellMar>
          <w:tblLook w:val="0000"/>
        </w:tblPrEx>
        <w:trPr>
          <w:tblCellSpacing w:w="7" w:type="dxa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0E7785BD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Forfatter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1A526AEB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6,7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66DC893E" w14:textId="77777777">
            <w:pPr>
              <w:rPr>
                <w:rFonts w:ascii="Noto Sans" w:hAnsi="Noto Sans" w:cs="Noto Sans"/>
                <w:i/>
                <w:i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t>Utarbeider endelig prosedyre på bakgrunn av høring.</w:t>
            </w:r>
          </w:p>
        </w:tc>
      </w:tr>
      <w:tr w14:paraId="3B3F2371" w14:textId="77777777" w:rsidTr="004B5420">
        <w:tblPrEx>
          <w:tblW w:w="4908" w:type="pct"/>
          <w:tblCellSpacing w:w="7" w:type="dxa"/>
          <w:tblCellMar>
            <w:top w:w="150" w:type="dxa"/>
            <w:left w:w="150" w:type="dxa"/>
            <w:bottom w:w="150" w:type="dxa"/>
            <w:right w:w="150" w:type="dxa"/>
          </w:tblCellMar>
          <w:tblLook w:val="0000"/>
        </w:tblPrEx>
        <w:trPr>
          <w:tblCellSpacing w:w="7" w:type="dxa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0A67FCD1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Avdelingsleder / prosesseier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525AA0B0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10, 11, 12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79D353B4" w14:textId="77777777">
            <w:pPr>
              <w:rPr>
                <w:rFonts w:ascii="Noto Sans" w:hAnsi="Noto Sans" w:cs="Noto Sans"/>
                <w:i/>
                <w:i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t xml:space="preserve">Godkjent: prosedyren </w:t>
            </w: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t>implementeres</w:t>
            </w: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t>.</w:t>
            </w:r>
            <w:r w:rsidRPr="00FA7C13">
              <w:rPr>
                <w:rFonts w:ascii="Noto Sans" w:hAnsi="Noto Sans" w:cs="Noto Sans"/>
                <w:i/>
                <w:iCs/>
                <w:sz w:val="22"/>
                <w:szCs w:val="22"/>
              </w:rPr>
              <w:br/>
              <w:t>Underkjent: Prosedyre sendes til forfatter for endring.</w:t>
            </w:r>
          </w:p>
        </w:tc>
      </w:tr>
    </w:tbl>
    <w:p w:rsidR="00034A35" w:rsidRPr="007F53AB" w:rsidP="00034A35" w14:paraId="003F740E" w14:textId="77777777">
      <w:pPr>
        <w:rPr>
          <w:rFonts w:ascii="Noto Sans" w:hAnsi="Noto Sans" w:cs="Noto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6584"/>
      </w:tblGrid>
      <w:tr w14:paraId="38C1F02B" w14:textId="77777777" w:rsidTr="004B542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AD28D6" w:rsidP="004B5420" w14:paraId="1D53F3F0" w14:textId="77777777">
            <w:pPr>
              <w:pStyle w:val="Heading1"/>
              <w:jc w:val="center"/>
              <w:rPr>
                <w:rFonts w:ascii="Noto Sans" w:hAnsi="Noto Sans" w:cs="Noto Sans"/>
                <w:sz w:val="22"/>
                <w:szCs w:val="22"/>
                <w:u w:val="none"/>
              </w:rPr>
            </w:pPr>
            <w:r w:rsidRPr="00AD28D6">
              <w:rPr>
                <w:rFonts w:ascii="Noto Sans" w:hAnsi="Noto Sans" w:cs="Noto Sans"/>
                <w:sz w:val="22"/>
                <w:szCs w:val="22"/>
                <w:u w:val="none"/>
              </w:rPr>
              <w:t xml:space="preserve">Dokumentstruktur i ek-web for fagskolen i </w:t>
            </w:r>
            <w:r>
              <w:rPr>
                <w:rFonts w:ascii="Noto Sans" w:hAnsi="Noto Sans" w:cs="Noto Sans"/>
                <w:sz w:val="22"/>
                <w:szCs w:val="22"/>
                <w:u w:val="none"/>
              </w:rPr>
              <w:t>Finnmark</w:t>
            </w:r>
          </w:p>
        </w:tc>
      </w:tr>
      <w:tr w14:paraId="10BAEAE1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4A35" w:rsidRPr="00FA7C13" w:rsidP="004B5420" w14:paraId="03276968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Nivå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4A35" w:rsidRPr="00FA7C13" w:rsidP="004B5420" w14:paraId="1A036EB6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Navn på nivå</w:t>
            </w:r>
          </w:p>
        </w:tc>
      </w:tr>
      <w:tr w14:paraId="3DF3E94E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6DD16B0A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Topp nivå 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16044C68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Fagskolen i Finnmark</w:t>
            </w:r>
          </w:p>
        </w:tc>
      </w:tr>
      <w:tr w14:paraId="568B30D6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514A1FAA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Nivå 1.1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3AD9DCB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Organisering</w:t>
            </w:r>
            <w:r>
              <w:rPr>
                <w:rFonts w:ascii="Noto Sans" w:hAnsi="Noto Sans" w:cs="Noto Sans"/>
                <w:sz w:val="22"/>
                <w:szCs w:val="22"/>
              </w:rPr>
              <w:t xml:space="preserve"> og styring</w:t>
            </w:r>
          </w:p>
        </w:tc>
      </w:tr>
      <w:tr w14:paraId="0C949409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34DD7582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Nivå 1.2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EF1C80E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Ledelse</w:t>
            </w:r>
          </w:p>
        </w:tc>
      </w:tr>
      <w:tr w14:paraId="4C079793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3AFFD3AB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Nivå 1.3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03681C05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 xml:space="preserve">Forberede </w:t>
            </w:r>
            <w:r>
              <w:rPr>
                <w:rFonts w:ascii="Noto Sans" w:hAnsi="Noto Sans" w:cs="Noto Sans"/>
                <w:sz w:val="22"/>
                <w:szCs w:val="22"/>
              </w:rPr>
              <w:t>undervisningsår</w:t>
            </w:r>
          </w:p>
        </w:tc>
      </w:tr>
      <w:tr w14:paraId="41E2AB2E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5A4EBF3D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Nivå 1.4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1A0B6306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Undervisning</w:t>
            </w:r>
          </w:p>
        </w:tc>
      </w:tr>
      <w:tr w14:paraId="4A9C36A9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FCDE0EC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Nivå 1.5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083A9614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Sluttvurdering</w:t>
            </w:r>
            <w:r>
              <w:rPr>
                <w:rFonts w:ascii="Noto Sans" w:hAnsi="Noto Sans" w:cs="Noto Sans"/>
                <w:sz w:val="22"/>
                <w:szCs w:val="22"/>
              </w:rPr>
              <w:t xml:space="preserve"> og dokumentasjon</w:t>
            </w:r>
          </w:p>
        </w:tc>
      </w:tr>
      <w:tr w14:paraId="6A755F54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65E9D07A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Nivå 1.6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55EFC56A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Støtteprosesser</w:t>
            </w:r>
          </w:p>
        </w:tc>
      </w:tr>
      <w:tr w14:paraId="12CB7701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33D701F7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Nivå 1.7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5A734283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Studiested Nordkapp</w:t>
            </w:r>
          </w:p>
        </w:tc>
      </w:tr>
      <w:tr w14:paraId="5ED10B01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2A12BEB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 xml:space="preserve">Nivå 1.8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1C1EA5F3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Studiested Kirkenes</w:t>
            </w:r>
          </w:p>
        </w:tc>
      </w:tr>
    </w:tbl>
    <w:p w:rsidR="00034A35" w:rsidRPr="007F53AB" w:rsidP="00034A35" w14:paraId="14A01A41" w14:textId="77777777">
      <w:pPr>
        <w:rPr>
          <w:rFonts w:ascii="Noto Sans" w:hAnsi="Noto Sans" w:cs="Noto Sans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4643"/>
      </w:tblGrid>
      <w:tr w14:paraId="13F4A33C" w14:textId="77777777" w:rsidTr="004B542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D82557" w:rsidP="004B5420" w14:paraId="5D1BF0E0" w14:textId="77777777">
            <w:pPr>
              <w:pStyle w:val="Heading1"/>
              <w:jc w:val="center"/>
              <w:rPr>
                <w:rFonts w:ascii="Noto Sans" w:hAnsi="Noto Sans" w:cs="Noto Sans"/>
                <w:sz w:val="22"/>
                <w:szCs w:val="22"/>
                <w:u w:val="none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  <w:lang w:val="de-DE"/>
              </w:rPr>
              <w:br w:type="page"/>
            </w:r>
            <w:r w:rsidRPr="00D82557">
              <w:rPr>
                <w:rFonts w:ascii="Noto Sans" w:hAnsi="Noto Sans" w:cs="Noto Sans"/>
                <w:sz w:val="22"/>
                <w:szCs w:val="22"/>
                <w:u w:val="none"/>
              </w:rPr>
              <w:t>Dokumentmaler</w:t>
            </w:r>
          </w:p>
        </w:tc>
      </w:tr>
      <w:tr w14:paraId="3671C15F" w14:textId="77777777" w:rsidTr="004B5420">
        <w:tblPrEx>
          <w:tblW w:w="0" w:type="auto"/>
          <w:tblLook w:val="000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34A35" w:rsidRPr="00FA7C13" w:rsidP="004B5420" w14:paraId="2B26F0D1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Navn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34A35" w:rsidRPr="00FA7C13" w:rsidP="004B5420" w14:paraId="0FF1485D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Dokumenttype</w:t>
            </w:r>
          </w:p>
        </w:tc>
      </w:tr>
      <w:tr w14:paraId="46123125" w14:textId="77777777" w:rsidTr="004B5420">
        <w:tblPrEx>
          <w:tblW w:w="0" w:type="auto"/>
          <w:tblLook w:val="000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5642CF" w:rsidP="004B5420" w14:paraId="45142C15" w14:textId="77777777">
            <w:pPr>
              <w:rPr>
                <w:rFonts w:ascii="Noto Sans" w:hAnsi="Noto Sans" w:cs="Noto Sans"/>
                <w:sz w:val="22"/>
                <w:szCs w:val="22"/>
                <w:lang w:val="sv-SE"/>
              </w:rPr>
            </w:pPr>
            <w:r w:rsidRPr="005642CF">
              <w:rPr>
                <w:rFonts w:ascii="Noto Sans" w:hAnsi="Noto Sans" w:cs="Noto Sans"/>
                <w:sz w:val="22"/>
                <w:szCs w:val="22"/>
                <w:lang w:val="sv-SE"/>
              </w:rPr>
              <w:t>Fagskolen</w:t>
            </w:r>
            <w:r w:rsidRPr="005642CF">
              <w:rPr>
                <w:rFonts w:ascii="Noto Sans" w:hAnsi="Noto Sans" w:cs="Noto Sans"/>
                <w:sz w:val="22"/>
                <w:szCs w:val="22"/>
                <w:lang w:val="sv-SE"/>
              </w:rPr>
              <w:t xml:space="preserve"> i Finnmark-Enkel mal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31EC01EA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For distribusjon av enkle web-presentasjoner</w:t>
            </w:r>
          </w:p>
        </w:tc>
      </w:tr>
      <w:tr w14:paraId="79323D66" w14:textId="77777777" w:rsidTr="004B5420">
        <w:tblPrEx>
          <w:tblW w:w="0" w:type="auto"/>
          <w:tblLook w:val="000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42F428B1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Fagskolen i Finnmark-Styringsdokumenter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BC9D662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Informasjon, styringsdokumenter,</w:t>
            </w:r>
            <w:r>
              <w:rPr>
                <w:rFonts w:ascii="Noto Sans" w:hAnsi="Noto Sans" w:cs="Noto Sans"/>
                <w:sz w:val="22"/>
                <w:szCs w:val="22"/>
              </w:rPr>
              <w:t xml:space="preserve"> mm.</w:t>
            </w:r>
            <w:r w:rsidRPr="00FA7C13">
              <w:rPr>
                <w:rFonts w:ascii="Noto Sans" w:hAnsi="Noto Sans" w:cs="Noto Sans"/>
                <w:sz w:val="22"/>
                <w:szCs w:val="22"/>
              </w:rPr>
              <w:t xml:space="preserve"> </w:t>
            </w:r>
          </w:p>
        </w:tc>
      </w:tr>
      <w:tr w14:paraId="7029EDA2" w14:textId="77777777" w:rsidTr="004B5420">
        <w:tblPrEx>
          <w:tblW w:w="0" w:type="auto"/>
          <w:tblLook w:val="000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176A5D0E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Fagskolen i Finnmark- Prosedyremal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6680A43F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Prosedyrer</w:t>
            </w:r>
          </w:p>
        </w:tc>
      </w:tr>
      <w:tr w14:paraId="18A31D75" w14:textId="77777777" w:rsidTr="004B5420">
        <w:tblPrEx>
          <w:tblW w:w="0" w:type="auto"/>
          <w:tblLook w:val="000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138E5D82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Fagskolen i Finnmark -Rutinedokumenter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57A60F3B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>Rutinebeskrivelser</w:t>
            </w:r>
          </w:p>
        </w:tc>
      </w:tr>
      <w:tr w14:paraId="47451E84" w14:textId="77777777" w:rsidTr="004B5420">
        <w:tblPrEx>
          <w:tblW w:w="0" w:type="auto"/>
          <w:tblLook w:val="000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44ADCEDF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Fagskolen i Finnmark -Studieplan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5AE611C8" w14:textId="7777777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14:paraId="01382508" w14:textId="77777777" w:rsidTr="004B5420">
        <w:tblPrEx>
          <w:tblW w:w="0" w:type="auto"/>
          <w:tblLook w:val="000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41B08745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Fagskolen i Finnmark -Sjekklister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C422953" w14:textId="7777777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14:paraId="2DB0F70F" w14:textId="77777777" w:rsidTr="004B5420">
        <w:tblPrEx>
          <w:tblW w:w="0" w:type="auto"/>
          <w:tblLook w:val="0000"/>
        </w:tblPrEx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61F14925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Fagskolen i Finnmark -Skjema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008FF4DA" w14:textId="7777777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</w:tbl>
    <w:p w:rsidR="00034A35" w:rsidRPr="00891457" w:rsidP="00034A35" w14:paraId="7902C633" w14:textId="77777777">
      <w:pPr>
        <w:rPr>
          <w:rFonts w:ascii="Noto Sans" w:hAnsi="Noto Sans" w:cs="Noto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6584"/>
      </w:tblGrid>
      <w:tr w14:paraId="4B0155B7" w14:textId="77777777" w:rsidTr="004B542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D82557" w:rsidP="004B5420" w14:paraId="7A7A905E" w14:textId="77777777">
            <w:pPr>
              <w:pStyle w:val="Heading1"/>
              <w:jc w:val="center"/>
              <w:rPr>
                <w:rFonts w:ascii="Noto Sans" w:hAnsi="Noto Sans" w:cs="Noto Sans"/>
                <w:sz w:val="22"/>
                <w:szCs w:val="22"/>
                <w:u w:val="none"/>
              </w:rPr>
            </w:pPr>
            <w:r w:rsidRPr="00D82557">
              <w:rPr>
                <w:rFonts w:ascii="Noto Sans" w:hAnsi="Noto Sans" w:cs="Noto Sans"/>
                <w:sz w:val="22"/>
                <w:szCs w:val="22"/>
                <w:u w:val="none"/>
              </w:rPr>
              <w:t>Dokumenttype</w:t>
            </w:r>
          </w:p>
        </w:tc>
      </w:tr>
      <w:tr w14:paraId="0B71683D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4A35" w:rsidRPr="00FA7C13" w:rsidP="004B5420" w14:paraId="0D423928" w14:textId="77777777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b/>
                <w:bCs/>
                <w:sz w:val="22"/>
                <w:szCs w:val="22"/>
              </w:rPr>
              <w:t xml:space="preserve">Navn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34A35" w:rsidRPr="00FA7C13" w:rsidP="004B5420" w14:paraId="409767AE" w14:textId="77777777">
            <w:pPr>
              <w:rPr>
                <w:rFonts w:ascii="Noto Sans" w:hAnsi="Noto Sans" w:cs="Noto Sans"/>
                <w:b/>
                <w:bCs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b/>
                <w:bCs/>
                <w:sz w:val="22"/>
                <w:szCs w:val="22"/>
              </w:rPr>
              <w:t>Beskrivelse/ definisjon:</w:t>
            </w:r>
          </w:p>
        </w:tc>
      </w:tr>
      <w:tr w14:paraId="1348C7A8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18B8A076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Informasjon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7DF0A076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beskriver oppbygging, struktur, hensikter, formål, mål, politikk, med mer.</w:t>
            </w:r>
          </w:p>
        </w:tc>
      </w:tr>
      <w:tr w14:paraId="55B252E0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6A202403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Generelt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6E1278D4" w14:textId="7777777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14:paraId="77C7FB9A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352250F0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Styringsdokument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0087E0CE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omfatter regelverk og reglementer, samt visjoner, mål, verdier og retningslinjer.</w:t>
            </w:r>
          </w:p>
        </w:tc>
      </w:tr>
      <w:tr w14:paraId="7504FC63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4E0C28B3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Veiledninger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438233AB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beskriver anbefalinger og som gir rom for et visst skjønn i saksbehandlingen</w:t>
            </w:r>
          </w:p>
        </w:tc>
      </w:tr>
      <w:tr w14:paraId="119C33E9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5B5356ED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Planer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73AB0C5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 xml:space="preserve">beskriver aktiviteter og ressurser i fremtidige prosjekter, </w:t>
            </w:r>
            <w:r w:rsidRPr="00FA7C13">
              <w:rPr>
                <w:rFonts w:ascii="Noto Sans" w:hAnsi="Noto Sans" w:cs="Noto Sans"/>
                <w:sz w:val="22"/>
                <w:szCs w:val="22"/>
              </w:rPr>
              <w:t>arbeid</w:t>
            </w:r>
            <w:r>
              <w:rPr>
                <w:rFonts w:ascii="Noto Sans" w:hAnsi="Noto Sans" w:cs="Noto Sans"/>
                <w:sz w:val="22"/>
                <w:szCs w:val="22"/>
              </w:rPr>
              <w:t>,</w:t>
            </w:r>
            <w:r>
              <w:rPr>
                <w:rFonts w:ascii="Noto Sans" w:hAnsi="Noto Sans" w:cs="Noto Sans"/>
                <w:sz w:val="22"/>
                <w:szCs w:val="22"/>
              </w:rPr>
              <w:t xml:space="preserve"> studier</w:t>
            </w:r>
          </w:p>
        </w:tc>
      </w:tr>
      <w:tr w14:paraId="64950E37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308029EB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Prosedyrer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3FD4DFA8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beskriver hva som skal gjøres og rekkefølgen av aktivitetene.</w:t>
            </w:r>
          </w:p>
        </w:tc>
      </w:tr>
      <w:tr w14:paraId="12E3D0B8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454F3A2F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Prosessbeskrivelse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0B77EDA0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 xml:space="preserve">Beskriver en </w:t>
            </w:r>
            <w:r w:rsidRPr="009B5E9C">
              <w:rPr>
                <w:rFonts w:ascii="Noto Sans" w:hAnsi="Noto Sans" w:cs="Noto Sans"/>
                <w:sz w:val="22"/>
                <w:szCs w:val="22"/>
              </w:rPr>
              <w:t>rekke av handlinger eller hendelser som innebærer en forandring eller utvikling</w:t>
            </w:r>
            <w:r>
              <w:rPr>
                <w:rFonts w:ascii="Noto Sans" w:hAnsi="Noto Sans" w:cs="Noto Sans"/>
                <w:sz w:val="22"/>
                <w:szCs w:val="22"/>
              </w:rPr>
              <w:t xml:space="preserve"> (fra A til B)</w:t>
            </w:r>
          </w:p>
        </w:tc>
      </w:tr>
      <w:tr w14:paraId="4DF4B7FB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48CAE228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Rutinebeskrivelse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2A530507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>Beskriver en fast rutine</w:t>
            </w:r>
          </w:p>
        </w:tc>
      </w:tr>
      <w:tr w14:paraId="6361E222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4042FB3D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Arbeidsbeskrivelse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64AD31F1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beskriver hvordan en aktivitet skal utføres.</w:t>
            </w:r>
          </w:p>
        </w:tc>
      </w:tr>
      <w:tr w14:paraId="5448920D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3D2D2EA8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Instruks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0963C9FD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beskriver innholdet i et ansvarsområde, stillingsomfang</w:t>
            </w:r>
          </w:p>
        </w:tc>
      </w:tr>
      <w:tr w14:paraId="67127367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7F17DDD4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Kontroll/ Sjekklister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51A5F770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Dokument som inneholder sjekkpunkter som det skal kvitteres for.</w:t>
            </w:r>
          </w:p>
        </w:tc>
      </w:tr>
      <w:tr w14:paraId="5FEB0271" w14:textId="77777777" w:rsidTr="004B5420">
        <w:tblPrEx>
          <w:tblW w:w="0" w:type="auto"/>
          <w:tblLook w:val="0000"/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49E22FF4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Skjema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5" w:rsidRPr="00FA7C13" w:rsidP="004B5420" w14:paraId="05566EF3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Digitale skjem</w:t>
            </w:r>
            <w:r>
              <w:rPr>
                <w:rFonts w:ascii="Noto Sans" w:hAnsi="Noto Sans" w:cs="Noto Sans"/>
                <w:sz w:val="22"/>
                <w:szCs w:val="22"/>
              </w:rPr>
              <w:t>a</w:t>
            </w:r>
            <w:r w:rsidRPr="00FA7C13">
              <w:rPr>
                <w:rFonts w:ascii="Noto Sans" w:hAnsi="Noto Sans" w:cs="Noto Sans"/>
                <w:sz w:val="22"/>
                <w:szCs w:val="22"/>
              </w:rPr>
              <w:t xml:space="preserve"> i egen dataløsning.</w:t>
            </w:r>
          </w:p>
        </w:tc>
      </w:tr>
    </w:tbl>
    <w:p w:rsidR="00034A35" w:rsidRPr="00FA7C13" w:rsidP="00034A35" w14:paraId="3371FFAB" w14:textId="77777777">
      <w:pPr>
        <w:rPr>
          <w:rFonts w:ascii="Noto Sans" w:hAnsi="Noto Sans" w:cs="Noto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583"/>
      </w:tblGrid>
      <w:tr w14:paraId="79AFC006" w14:textId="77777777" w:rsidTr="004B542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1" w:type="dxa"/>
            <w:gridSpan w:val="2"/>
          </w:tcPr>
          <w:p w:rsidR="00034A35" w:rsidRPr="00D82557" w:rsidP="004B5420" w14:paraId="376A0788" w14:textId="77777777">
            <w:pPr>
              <w:jc w:val="center"/>
              <w:rPr>
                <w:rFonts w:ascii="Noto Sans" w:hAnsi="Noto Sans" w:cs="Noto Sans"/>
                <w:b/>
                <w:sz w:val="22"/>
                <w:szCs w:val="22"/>
              </w:rPr>
            </w:pPr>
            <w:r w:rsidRPr="00D82557">
              <w:rPr>
                <w:rFonts w:ascii="Noto Sans" w:hAnsi="Noto Sans" w:cs="Noto Sans"/>
                <w:b/>
                <w:sz w:val="22"/>
                <w:szCs w:val="22"/>
              </w:rPr>
              <w:t>Håndbøker</w:t>
            </w:r>
          </w:p>
        </w:tc>
      </w:tr>
      <w:tr w14:paraId="51AF31DF" w14:textId="77777777" w:rsidTr="004B5420">
        <w:tblPrEx>
          <w:tblW w:w="0" w:type="auto"/>
          <w:tblLook w:val="01E0"/>
        </w:tblPrEx>
        <w:tc>
          <w:tcPr>
            <w:tcW w:w="2628" w:type="dxa"/>
          </w:tcPr>
          <w:p w:rsidR="00034A35" w:rsidRPr="00FA7C13" w:rsidP="004B5420" w14:paraId="66669B4A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Moment</w:t>
            </w:r>
          </w:p>
        </w:tc>
        <w:tc>
          <w:tcPr>
            <w:tcW w:w="6583" w:type="dxa"/>
          </w:tcPr>
          <w:p w:rsidR="00034A35" w:rsidRPr="00FA7C13" w:rsidP="004B5420" w14:paraId="0960627E" w14:textId="77777777">
            <w:pPr>
              <w:rPr>
                <w:rFonts w:ascii="Noto Sans" w:hAnsi="Noto Sans" w:cs="Noto Sans"/>
                <w:sz w:val="22"/>
                <w:szCs w:val="22"/>
              </w:rPr>
            </w:pPr>
          </w:p>
        </w:tc>
      </w:tr>
      <w:tr w14:paraId="30B21EF3" w14:textId="77777777" w:rsidTr="004B5420">
        <w:tblPrEx>
          <w:tblW w:w="0" w:type="auto"/>
          <w:tblLook w:val="01E0"/>
        </w:tblPrEx>
        <w:tc>
          <w:tcPr>
            <w:tcW w:w="2628" w:type="dxa"/>
          </w:tcPr>
          <w:p w:rsidR="00034A35" w:rsidRPr="00FA7C13" w:rsidP="004B5420" w14:paraId="49191765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Håndbokstruktur:</w:t>
            </w:r>
          </w:p>
        </w:tc>
        <w:tc>
          <w:tcPr>
            <w:tcW w:w="6583" w:type="dxa"/>
          </w:tcPr>
          <w:p w:rsidR="00034A35" w:rsidRPr="00FA7C13" w:rsidP="004B5420" w14:paraId="62A3604C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Håndbøkene bygges slik at dokumentene kommer i rekkefølgen – Organisasjon og mål – System – Regler og bestemmelser - Informasjon og veiledninger – Planer – Prosedyrer – Arbeidsbeskrivelser – Instrukser – sjekklister.</w:t>
            </w:r>
          </w:p>
        </w:tc>
      </w:tr>
      <w:tr w14:paraId="5C68EAE6" w14:textId="77777777" w:rsidTr="004B5420">
        <w:tblPrEx>
          <w:tblW w:w="0" w:type="auto"/>
          <w:tblLook w:val="01E0"/>
        </w:tblPrEx>
        <w:tc>
          <w:tcPr>
            <w:tcW w:w="2628" w:type="dxa"/>
          </w:tcPr>
          <w:p w:rsidR="00034A35" w:rsidRPr="00FA7C13" w:rsidP="004B5420" w14:paraId="3C5A13DD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Organisering:</w:t>
            </w:r>
          </w:p>
        </w:tc>
        <w:tc>
          <w:tcPr>
            <w:tcW w:w="6583" w:type="dxa"/>
          </w:tcPr>
          <w:p w:rsidR="00034A35" w:rsidRPr="00FA7C13" w:rsidP="004B5420" w14:paraId="66B8D8FA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Håndbøkene organiseres etter målgruppe som hovedregel eller i forhold til prosess dersom dette vurderes absolutt nødvendig</w:t>
            </w:r>
          </w:p>
        </w:tc>
      </w:tr>
      <w:tr w14:paraId="33835B91" w14:textId="77777777" w:rsidTr="004B5420">
        <w:tblPrEx>
          <w:tblW w:w="0" w:type="auto"/>
          <w:tblLook w:val="01E0"/>
        </w:tblPrEx>
        <w:tc>
          <w:tcPr>
            <w:tcW w:w="2628" w:type="dxa"/>
          </w:tcPr>
          <w:p w:rsidR="00034A35" w:rsidRPr="00FA7C13" w:rsidP="004B5420" w14:paraId="400871F7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 xml:space="preserve">Navnsetting - </w:t>
            </w:r>
          </w:p>
        </w:tc>
        <w:tc>
          <w:tcPr>
            <w:tcW w:w="6583" w:type="dxa"/>
          </w:tcPr>
          <w:p w:rsidR="00034A35" w:rsidRPr="00FA7C13" w:rsidP="004B5420" w14:paraId="1F08E69A" w14:textId="77777777">
            <w:pPr>
              <w:rPr>
                <w:rFonts w:ascii="Noto Sans" w:hAnsi="Noto Sans" w:cs="Noto Sans"/>
                <w:sz w:val="22"/>
                <w:szCs w:val="22"/>
              </w:rPr>
            </w:pPr>
            <w:r w:rsidRPr="00FA7C13">
              <w:rPr>
                <w:rFonts w:ascii="Noto Sans" w:hAnsi="Noto Sans" w:cs="Noto Sans"/>
                <w:sz w:val="22"/>
                <w:szCs w:val="22"/>
              </w:rPr>
              <w:t>F – (den håndboken retter seg mot) – E – Beskrivende navn der målgruppen og /eller prosessnavnet inngår i håndbokens navn.</w:t>
            </w:r>
          </w:p>
        </w:tc>
      </w:tr>
    </w:tbl>
    <w:p w:rsidR="00034A35" w:rsidRPr="00FA7C13" w:rsidP="00034A35" w14:paraId="515C974D" w14:textId="77777777">
      <w:pPr>
        <w:rPr>
          <w:rFonts w:ascii="Noto Sans" w:hAnsi="Noto Sans" w:cs="Noto Sans"/>
          <w:vanish/>
          <w:sz w:val="22"/>
          <w:szCs w:val="22"/>
        </w:rPr>
      </w:pPr>
    </w:p>
    <w:tbl>
      <w:tblPr>
        <w:tblpPr w:leftFromText="141" w:rightFromText="141" w:vertAnchor="page" w:horzAnchor="margin" w:tblpY="2851"/>
        <w:tblW w:w="5046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10563"/>
      </w:tblGrid>
      <w:tr w14:paraId="46D28C54" w14:textId="77777777" w:rsidTr="00034A35">
        <w:tblPrEx>
          <w:tblW w:w="5046" w:type="pct"/>
          <w:tblCellSpacing w:w="7" w:type="dxa"/>
          <w:tblCellMar>
            <w:top w:w="150" w:type="dxa"/>
            <w:left w:w="150" w:type="dxa"/>
            <w:bottom w:w="150" w:type="dxa"/>
            <w:right w:w="150" w:type="dxa"/>
          </w:tblCellMar>
          <w:tblLook w:val="0000"/>
        </w:tblPrEx>
        <w:trPr>
          <w:trHeight w:val="1157"/>
          <w:tblCellSpacing w:w="7" w:type="dxa"/>
        </w:trPr>
        <w:tc>
          <w:tcPr>
            <w:tcW w:w="4987" w:type="pct"/>
          </w:tcPr>
          <w:p w:rsidR="00034A35" w:rsidRPr="007F53AB" w:rsidP="00034A35" w14:paraId="682545B4" w14:textId="77777777">
            <w:pPr>
              <w:pStyle w:val="Heading7"/>
              <w:rPr>
                <w:rFonts w:ascii="Noto Sans" w:hAnsi="Noto Sans" w:cs="Noto Sans"/>
              </w:rPr>
            </w:pPr>
            <w:r w:rsidRPr="007F53AB">
              <w:rPr>
                <w:rFonts w:ascii="Noto Sans" w:hAnsi="Noto Sans" w:cs="Noto Sans"/>
              </w:rPr>
              <w:t>Kryss referanser:</w:t>
            </w:r>
          </w:p>
          <w:p w:rsidR="00034A35" w:rsidRPr="0094725D" w:rsidP="00034A35" w14:paraId="78EFF755" w14:textId="77777777">
            <w:pPr>
              <w:rPr>
                <w:rFonts w:ascii="Noto Sans" w:hAnsi="Noto Sans" w:cs="Noto Sans"/>
                <w:sz w:val="20"/>
              </w:rPr>
            </w:pPr>
          </w:p>
          <w:p w:rsidR="00034A35" w:rsidRPr="007F53AB" w:rsidP="00034A35" w14:paraId="28F07C21" w14:textId="77777777">
            <w:pPr>
              <w:pStyle w:val="Heading7"/>
              <w:rPr>
                <w:rFonts w:ascii="Noto Sans" w:hAnsi="Noto Sans" w:cs="Noto Sans"/>
              </w:rPr>
            </w:pPr>
            <w:r w:rsidRPr="007F53AB">
              <w:rPr>
                <w:rFonts w:ascii="Noto Sans" w:hAnsi="Noto Sans" w:cs="Noto Sans"/>
              </w:rPr>
              <w:t>Eksterne referanser:</w:t>
            </w:r>
          </w:p>
          <w:p w:rsidR="00034A35" w:rsidRPr="007F53AB" w:rsidP="00034A35" w14:paraId="2CD6C865" w14:textId="77777777">
            <w:pPr>
              <w:rPr>
                <w:rFonts w:ascii="Noto Sans" w:hAnsi="Noto Sans" w:cs="Noto Sans"/>
                <w:szCs w:val="24"/>
              </w:rPr>
            </w:pPr>
          </w:p>
        </w:tc>
      </w:tr>
    </w:tbl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17"/>
        <w:gridCol w:w="78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1.1.4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Arbeidsbeskrivelse for oppretting av nytt dokument i EK-web</w:t>
              </w:r>
            </w:hyperlink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  <w:bookmarkEnd w:id="1"/>
    </w:p>
    <w:sectPr w:rsidSect="00A3195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altName w:val="Mangal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27.06.2024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Prosedyre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3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3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2"/>
      <w:gridCol w:w="6804"/>
      <w:gridCol w:w="1412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Prosedyre for</w:t>
          </w:r>
          <w:r w:rsidRPr="002D6455">
            <w:rPr>
              <w:sz w:val="32"/>
              <w:szCs w:val="24"/>
            </w:rPr>
            <w:t xml:space="preserve"> dokumentstyring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384BA676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>Dok.Id</w:t>
          </w: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>
            <w:fldChar w:fldCharType="begin" w:fldLock="1"/>
          </w:r>
          <w:r>
            <w:instrText>DOCPROPERTY EK_DokumentID \*charformat \* MERGEFORMAT</w:instrText>
          </w:r>
          <w:r>
            <w:fldChar w:fldCharType="separate"/>
          </w:r>
          <w:r>
            <w:rPr>
              <w:noProof/>
            </w:rPr>
            <w:t>D00007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2D5250B"/>
    <w:multiLevelType w:val="hybridMultilevel"/>
    <w:tmpl w:val="9F5282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A2C4D"/>
    <w:multiLevelType w:val="hybridMultilevel"/>
    <w:tmpl w:val="51A6D53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50849">
    <w:abstractNumId w:val="0"/>
  </w:num>
  <w:num w:numId="2" w16cid:durableId="1068959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34A35"/>
    <w:rsid w:val="000A3A73"/>
    <w:rsid w:val="00103F57"/>
    <w:rsid w:val="0015792A"/>
    <w:rsid w:val="0017263D"/>
    <w:rsid w:val="002268A4"/>
    <w:rsid w:val="00270F0A"/>
    <w:rsid w:val="002D6455"/>
    <w:rsid w:val="0039601D"/>
    <w:rsid w:val="004B5420"/>
    <w:rsid w:val="004F0AD7"/>
    <w:rsid w:val="005642CF"/>
    <w:rsid w:val="00594D13"/>
    <w:rsid w:val="006941D4"/>
    <w:rsid w:val="007647AD"/>
    <w:rsid w:val="007A025D"/>
    <w:rsid w:val="007A6243"/>
    <w:rsid w:val="007F53AB"/>
    <w:rsid w:val="00860F3B"/>
    <w:rsid w:val="00891457"/>
    <w:rsid w:val="008C2B8A"/>
    <w:rsid w:val="0094725D"/>
    <w:rsid w:val="009B5E9C"/>
    <w:rsid w:val="009D142D"/>
    <w:rsid w:val="00A3195A"/>
    <w:rsid w:val="00AD28D6"/>
    <w:rsid w:val="00C10B4F"/>
    <w:rsid w:val="00C503C9"/>
    <w:rsid w:val="00D82557"/>
    <w:rsid w:val="00E861AD"/>
    <w:rsid w:val="00F56F08"/>
    <w:rsid w:val="00F655C5"/>
    <w:rsid w:val="00FA7C13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A3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034A3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Emphasis">
    <w:name w:val="Emphasis"/>
    <w:qFormat/>
    <w:rsid w:val="00034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if-ekstern.datakvalitet.net/docs/pub/DOK00008.pdf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31</TotalTime>
  <Pages>3</Pages>
  <Words>558</Words>
  <Characters>4006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dokumentstyring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Clara Ohlsson</cp:lastModifiedBy>
  <cp:revision>6</cp:revision>
  <dcterms:created xsi:type="dcterms:W3CDTF">2021-04-19T11:19:00Z</dcterms:created>
  <dcterms:modified xsi:type="dcterms:W3CDTF">2024-06-24T11:35:00Z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000101003</vt:lpwstr>
  </property>
  <property fmtid="{D5CDD505-2E9C-101B-9397-08002B2CF9AE}" pid="8" name="EK_DokTittel">
    <vt:lpwstr>Prosedyre for dokumentstyring</vt:lpwstr>
  </property>
  <property fmtid="{D5CDD505-2E9C-101B-9397-08002B2CF9AE}" pid="9" name="EK_DokType">
    <vt:lpwstr>Prosedyre</vt:lpwstr>
  </property>
  <property fmtid="{D5CDD505-2E9C-101B-9397-08002B2CF9AE}" pid="10" name="EK_DokumentID">
    <vt:lpwstr>D00007</vt:lpwstr>
  </property>
  <property fmtid="{D5CDD505-2E9C-101B-9397-08002B2CF9AE}" pid="11" name="EK_GjelderFra">
    <vt:lpwstr>01.07.2024</vt:lpwstr>
  </property>
  <property fmtid="{D5CDD505-2E9C-101B-9397-08002B2CF9AE}" pid="12" name="EK_IBrukDato">
    <vt:lpwstr>27.06.2024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  <property fmtid="{D5CDD505-2E9C-101B-9397-08002B2CF9AE}" pid="17" name="XD00008">
    <vt:lpwstr>1.1.4</vt:lpwstr>
  </property>
  <property fmtid="{D5CDD505-2E9C-101B-9397-08002B2CF9AE}" pid="18" name="XDF00008">
    <vt:lpwstr>Arbeidsbeskrivelse for oppretting av nytt dokument i EK-web</vt:lpwstr>
  </property>
  <property fmtid="{D5CDD505-2E9C-101B-9397-08002B2CF9AE}" pid="19" name="XDL00008">
    <vt:lpwstr>1.1.4 Arbeidsbeskrivelse for oppretting av nytt dokument i EK-web</vt:lpwstr>
  </property>
  <property fmtid="{D5CDD505-2E9C-101B-9397-08002B2CF9AE}" pid="20" name="XDT00008">
    <vt:lpwstr>Arbeidsbeskrivelse for oppretting av nytt dokument i EK-web</vt:lpwstr>
  </property>
</Properties>
</file>